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3C" w:rsidRPr="00242C56" w:rsidRDefault="00242C56">
      <w:pPr>
        <w:rPr>
          <w:rFonts w:ascii="Century Gothic" w:hAnsi="Century Gothic"/>
        </w:rPr>
      </w:pPr>
      <w:r w:rsidRPr="00DD3D64">
        <w:rPr>
          <w:rFonts w:ascii="Century Gothic" w:hAnsi="Century Gothic"/>
          <w:b/>
        </w:rPr>
        <w:t>Приложение 1.12</w:t>
      </w:r>
    </w:p>
    <w:p w:rsidR="00242C56" w:rsidRPr="00242C56" w:rsidRDefault="00DD3D64" w:rsidP="00DD3D6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Таблица 1.12. – 1. </w:t>
      </w:r>
      <w:r w:rsidR="00242C56" w:rsidRPr="00242C56">
        <w:rPr>
          <w:rFonts w:ascii="Century Gothic" w:hAnsi="Century Gothic"/>
          <w:b/>
        </w:rPr>
        <w:t>Природни местообитания</w:t>
      </w:r>
      <w:r>
        <w:rPr>
          <w:rFonts w:ascii="Century Gothic" w:hAnsi="Century Gothic"/>
          <w:b/>
        </w:rPr>
        <w:t xml:space="preserve"> с кодове съгласно Директивата за местообитанията</w:t>
      </w:r>
    </w:p>
    <w:tbl>
      <w:tblPr>
        <w:tblStyle w:val="TableGrid"/>
        <w:tblW w:w="16282" w:type="dxa"/>
        <w:tblInd w:w="-1129" w:type="dxa"/>
        <w:tblLayout w:type="fixed"/>
        <w:tblLook w:val="04A0" w:firstRow="1" w:lastRow="0" w:firstColumn="1" w:lastColumn="0" w:noHBand="0" w:noVBand="1"/>
      </w:tblPr>
      <w:tblGrid>
        <w:gridCol w:w="659"/>
        <w:gridCol w:w="1818"/>
        <w:gridCol w:w="1095"/>
        <w:gridCol w:w="1479"/>
        <w:gridCol w:w="2267"/>
        <w:gridCol w:w="2267"/>
        <w:gridCol w:w="1686"/>
        <w:gridCol w:w="1595"/>
        <w:gridCol w:w="1738"/>
        <w:gridCol w:w="1678"/>
      </w:tblGrid>
      <w:tr w:rsidR="004775C9" w:rsidRPr="00312CD3" w:rsidTr="00312CD3">
        <w:trPr>
          <w:cantSplit/>
          <w:tblHeader/>
        </w:trPr>
        <w:tc>
          <w:tcPr>
            <w:tcW w:w="659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код</w:t>
            </w:r>
          </w:p>
        </w:tc>
        <w:tc>
          <w:tcPr>
            <w:tcW w:w="181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95" w:type="dxa"/>
            <w:shd w:val="clear" w:color="auto" w:fill="669900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Площ в парка</w:t>
            </w:r>
          </w:p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[ha]*</w:t>
            </w:r>
          </w:p>
        </w:tc>
        <w:tc>
          <w:tcPr>
            <w:tcW w:w="1479" w:type="dxa"/>
            <w:shd w:val="clear" w:color="auto" w:fill="669900"/>
            <w:vAlign w:val="center"/>
          </w:tcPr>
          <w:p w:rsidR="004775C9" w:rsidRPr="00312CD3" w:rsidRDefault="004775C9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 от парковата територия</w:t>
            </w: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2267" w:type="dxa"/>
            <w:shd w:val="clear" w:color="auto" w:fill="669900"/>
            <w:vAlign w:val="center"/>
          </w:tcPr>
          <w:p w:rsidR="004775C9" w:rsidRPr="00312CD3" w:rsidRDefault="004775C9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Процентно покритие спрямо общата площ на национално ниво</w:t>
            </w:r>
          </w:p>
        </w:tc>
        <w:tc>
          <w:tcPr>
            <w:tcW w:w="2267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представителност</w:t>
            </w:r>
          </w:p>
        </w:tc>
        <w:tc>
          <w:tcPr>
            <w:tcW w:w="1686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приоритетност за опазване</w:t>
            </w:r>
          </w:p>
        </w:tc>
        <w:tc>
          <w:tcPr>
            <w:tcW w:w="1595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опазване на структурата и функциите</w:t>
            </w:r>
          </w:p>
        </w:tc>
        <w:tc>
          <w:tcPr>
            <w:tcW w:w="173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възможност за възстановяване</w:t>
            </w:r>
          </w:p>
        </w:tc>
        <w:tc>
          <w:tcPr>
            <w:tcW w:w="167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обща оценка на парка за опазването му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>3130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iCs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 xml:space="preserve">Oлиготрофни до мезотрофни стоящи водни басейни с растителност от типа 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Littorelletea uniflorae</w:t>
            </w: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 xml:space="preserve"> и/или 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Isoeto - Nanojuncitea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86.77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0.10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0.17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C00357" w:rsidRDefault="00523A99" w:rsidP="00C00357">
            <w:pPr>
              <w:jc w:val="center"/>
              <w:rPr>
                <w:rFonts w:ascii="Century Gothic" w:hAnsi="Century Gothic"/>
                <w:sz w:val="18"/>
                <w:szCs w:val="18"/>
                <w:lang w:val="en-US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3160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Естествени дистрофни езера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0.91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0.002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2.9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3260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 xml:space="preserve">Равнинни или планински реки с растителност от </w:t>
            </w:r>
            <w:r w:rsidRPr="00312CD3">
              <w:rPr>
                <w:rFonts w:ascii="Century Gothic" w:hAnsi="Century Gothic"/>
                <w:i/>
                <w:sz w:val="18"/>
                <w:szCs w:val="18"/>
              </w:rPr>
              <w:t>Ranunculion fluitantis</w:t>
            </w:r>
            <w:r w:rsidRPr="00312CD3">
              <w:rPr>
                <w:rFonts w:ascii="Century Gothic" w:hAnsi="Century Gothic"/>
                <w:sz w:val="18"/>
                <w:szCs w:val="18"/>
              </w:rPr>
              <w:t xml:space="preserve"> и </w:t>
            </w:r>
            <w:r w:rsidRPr="00312CD3">
              <w:rPr>
                <w:rFonts w:ascii="Century Gothic" w:hAnsi="Century Gothic"/>
                <w:i/>
                <w:sz w:val="18"/>
                <w:szCs w:val="18"/>
              </w:rPr>
              <w:t>Callitricho-Batrachion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2.63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0.0045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0.02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523A9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4060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Алпийски и бореални ерикоидни съобщества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10974.48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12.00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26.01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4070*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 xml:space="preserve">Храстови съобщества c </w:t>
            </w:r>
            <w:r w:rsidRPr="00312CD3">
              <w:rPr>
                <w:rFonts w:ascii="Century Gothic" w:hAnsi="Century Gothic"/>
                <w:i/>
                <w:sz w:val="18"/>
                <w:szCs w:val="18"/>
              </w:rPr>
              <w:t>Pinus mugо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15211.05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18.00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66.66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6150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Силикатни алпийски и бореални тревни съобщества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3262.39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4.03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42.3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312CD3" w:rsidRPr="00312CD3" w:rsidTr="00D42A29">
        <w:trPr>
          <w:cantSplit/>
          <w:tblHeader/>
        </w:trPr>
        <w:tc>
          <w:tcPr>
            <w:tcW w:w="659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181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95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Площ в парка</w:t>
            </w:r>
          </w:p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[ha]*</w:t>
            </w:r>
          </w:p>
        </w:tc>
        <w:tc>
          <w:tcPr>
            <w:tcW w:w="1479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 от парковата територия</w:t>
            </w: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2267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Процентно покритие спрямо общата площ на национално ниво</w:t>
            </w:r>
          </w:p>
        </w:tc>
        <w:tc>
          <w:tcPr>
            <w:tcW w:w="2267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представителност</w:t>
            </w:r>
          </w:p>
        </w:tc>
        <w:tc>
          <w:tcPr>
            <w:tcW w:w="1686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приоритетност за опазване</w:t>
            </w:r>
          </w:p>
        </w:tc>
        <w:tc>
          <w:tcPr>
            <w:tcW w:w="1595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опазване на структурата и функциите</w:t>
            </w:r>
          </w:p>
        </w:tc>
        <w:tc>
          <w:tcPr>
            <w:tcW w:w="173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възможност за възстановяване</w:t>
            </w:r>
          </w:p>
        </w:tc>
        <w:tc>
          <w:tcPr>
            <w:tcW w:w="167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обща оценка на парка за опазването му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6230</w:t>
            </w:r>
            <w:r w:rsidRPr="00312CD3">
              <w:rPr>
                <w:rFonts w:ascii="Century Gothic" w:hAnsi="Century Gothic"/>
                <w:sz w:val="18"/>
                <w:szCs w:val="18"/>
                <w:lang w:val="en-US"/>
              </w:rPr>
              <w:t>*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Богати на видове картълови съобщества върху силикатен терен в планините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6950.30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8.92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23.2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62D0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Оро-мизийски ацидофилни тревни съобщества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2290.04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2.83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10.4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6430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Хидрофилни съобщества от високи треви в равнините и в планинския до алпийския пояс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64.92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0.9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6520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Планински сенокосни ливади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63.27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0.3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Ниска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ограничени възможности за опазване, поради ограничените площи, които заема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sz w:val="18"/>
                <w:szCs w:val="18"/>
                <w:lang w:val="en-US"/>
              </w:rPr>
              <w:t>7140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TimesNewRoman"/>
                <w:sz w:val="18"/>
                <w:szCs w:val="18"/>
              </w:rPr>
              <w:t>Преходни блата и плаващи подвижни торфища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232.44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0.28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45.7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невъзстановими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8110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Силикатни сипеи от планинския до снежния пояс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4439.61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5.48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51.5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Ниска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невъзстановими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8220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Хазмофитна растителност по силикатни скални склонове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914.95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1.17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10.96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Ниска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невъзстановими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312CD3" w:rsidRPr="00312CD3" w:rsidTr="00D42A29">
        <w:trPr>
          <w:cantSplit/>
          <w:tblHeader/>
        </w:trPr>
        <w:tc>
          <w:tcPr>
            <w:tcW w:w="659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181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95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Площ в парка</w:t>
            </w:r>
          </w:p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[ha]*</w:t>
            </w:r>
          </w:p>
        </w:tc>
        <w:tc>
          <w:tcPr>
            <w:tcW w:w="1479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 от парковата територия</w:t>
            </w: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2267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Процентно покритие спрямо общата площ на национално ниво</w:t>
            </w:r>
          </w:p>
        </w:tc>
        <w:tc>
          <w:tcPr>
            <w:tcW w:w="2267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представителност</w:t>
            </w:r>
          </w:p>
        </w:tc>
        <w:tc>
          <w:tcPr>
            <w:tcW w:w="1686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приоритетност за опазване</w:t>
            </w:r>
          </w:p>
        </w:tc>
        <w:tc>
          <w:tcPr>
            <w:tcW w:w="1595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опазване на структурата и функциите</w:t>
            </w:r>
          </w:p>
        </w:tc>
        <w:tc>
          <w:tcPr>
            <w:tcW w:w="173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възможност за възстановяване</w:t>
            </w:r>
          </w:p>
        </w:tc>
        <w:tc>
          <w:tcPr>
            <w:tcW w:w="167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обща оценка на парка за опазването му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>9110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 xml:space="preserve">Букови гори от типа 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Luzulo-Fagetum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62.18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0.6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9130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>Букови гори от типа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 xml:space="preserve"> Asperulo-Fagetum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562.91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0.72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0.2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9170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Дъбово-габърови гори от типа Galio-Carpinetum</w:t>
            </w:r>
          </w:p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433.17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0.55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0.15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>9180*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 xml:space="preserve">Смесени гори от съюза 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Tilio-Acerion</w:t>
            </w:r>
            <w:r w:rsidRPr="00312CD3">
              <w:rPr>
                <w:rFonts w:ascii="Century Gothic" w:hAnsi="Century Gothic"/>
                <w:iCs/>
                <w:sz w:val="18"/>
                <w:szCs w:val="18"/>
              </w:rPr>
              <w:t xml:space="preserve"> върху сипеи и стръмни склонове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4.95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0.006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0.02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sz w:val="18"/>
                <w:szCs w:val="18"/>
                <w:lang w:val="en-US"/>
              </w:rPr>
              <w:t>91BA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TimesNewRoman"/>
                <w:sz w:val="18"/>
                <w:szCs w:val="18"/>
              </w:rPr>
              <w:t>Мизийски гори от обикновена ела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2071.13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2.66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9.97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91CA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Рило-Родопски и Старопланински бялборови гори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6340.88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7.82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3.95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312CD3">
        <w:trPr>
          <w:cantSplit/>
          <w:tblHeader/>
        </w:trPr>
        <w:tc>
          <w:tcPr>
            <w:tcW w:w="65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91D0*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Мочурни гори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16.97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7.3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Ниска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Средна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ограничени възможности за опазване, поради ограничените площи, които заема</w:t>
            </w:r>
          </w:p>
        </w:tc>
      </w:tr>
      <w:tr w:rsidR="00312CD3" w:rsidRPr="00312CD3" w:rsidTr="00312CD3">
        <w:trPr>
          <w:cantSplit/>
          <w:tblHeader/>
        </w:trPr>
        <w:tc>
          <w:tcPr>
            <w:tcW w:w="6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8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312CD3" w:rsidRPr="00312CD3" w:rsidRDefault="00312CD3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7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6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312CD3" w:rsidRPr="00312CD3" w:rsidTr="00312CD3">
        <w:trPr>
          <w:cantSplit/>
          <w:tblHeader/>
        </w:trPr>
        <w:tc>
          <w:tcPr>
            <w:tcW w:w="6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8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312CD3" w:rsidRPr="00312CD3" w:rsidRDefault="00312CD3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2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6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9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7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6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312CD3" w:rsidRPr="00312CD3" w:rsidTr="00D42A29">
        <w:trPr>
          <w:cantSplit/>
          <w:tblHeader/>
        </w:trPr>
        <w:tc>
          <w:tcPr>
            <w:tcW w:w="659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181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095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Площ в парка</w:t>
            </w:r>
          </w:p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[ha]*</w:t>
            </w:r>
          </w:p>
        </w:tc>
        <w:tc>
          <w:tcPr>
            <w:tcW w:w="1479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right="-108"/>
              <w:jc w:val="center"/>
              <w:rPr>
                <w:rFonts w:ascii="Century Gothic" w:hAnsi="Century Gothic"/>
                <w:b/>
                <w:sz w:val="18"/>
                <w:szCs w:val="18"/>
                <w:lang w:val="en-US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 от парковата територия</w:t>
            </w:r>
            <w:r w:rsidRPr="00312CD3">
              <w:rPr>
                <w:rFonts w:ascii="Century Gothic" w:hAnsi="Century Gothic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2267" w:type="dxa"/>
            <w:shd w:val="clear" w:color="auto" w:fill="669900"/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Процентно покритие спрямо общата площ на национално ниво</w:t>
            </w:r>
          </w:p>
        </w:tc>
        <w:tc>
          <w:tcPr>
            <w:tcW w:w="2267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ind w:left="279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представителност</w:t>
            </w:r>
          </w:p>
        </w:tc>
        <w:tc>
          <w:tcPr>
            <w:tcW w:w="1686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приоритетност за опазване</w:t>
            </w:r>
          </w:p>
        </w:tc>
        <w:tc>
          <w:tcPr>
            <w:tcW w:w="1595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степен на опазване на структурата и функциите</w:t>
            </w:r>
          </w:p>
        </w:tc>
        <w:tc>
          <w:tcPr>
            <w:tcW w:w="173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възможност за възстановяване</w:t>
            </w:r>
          </w:p>
        </w:tc>
        <w:tc>
          <w:tcPr>
            <w:tcW w:w="1678" w:type="dxa"/>
            <w:shd w:val="clear" w:color="auto" w:fill="669900"/>
            <w:tcMar>
              <w:left w:w="28" w:type="dxa"/>
              <w:right w:w="28" w:type="dxa"/>
            </w:tcMar>
            <w:vAlign w:val="center"/>
          </w:tcPr>
          <w:p w:rsidR="00312CD3" w:rsidRPr="00312CD3" w:rsidRDefault="00312CD3" w:rsidP="00D42A2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12CD3">
              <w:rPr>
                <w:rFonts w:ascii="Century Gothic" w:hAnsi="Century Gothic"/>
                <w:b/>
                <w:sz w:val="18"/>
                <w:szCs w:val="18"/>
              </w:rPr>
              <w:t>обща оценка на парка за опазването му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9270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 w:cs="Arial"/>
                <w:sz w:val="18"/>
                <w:szCs w:val="18"/>
              </w:rPr>
              <w:t>Гръцки букови гори с Abies borisii-regis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13.28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0.02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0.2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Ниска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ограничени възможности за опазване, поради ограничените площи, които заема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9410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Ацидофилни гори от Picea в планинския до алпийския пояс (</w:t>
            </w:r>
            <w:r w:rsidRPr="00312CD3">
              <w:rPr>
                <w:rFonts w:ascii="Century Gothic" w:hAnsi="Century Gothic"/>
                <w:i/>
                <w:iCs/>
                <w:sz w:val="18"/>
                <w:szCs w:val="18"/>
              </w:rPr>
              <w:t>Vaccinio-Piceetea</w:t>
            </w:r>
            <w:r w:rsidRPr="00312CD3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11029.64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13.6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11.3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  <w:tr w:rsidR="004775C9" w:rsidRPr="00312CD3" w:rsidTr="00D42A29">
        <w:trPr>
          <w:cantSplit/>
          <w:tblHeader/>
        </w:trPr>
        <w:tc>
          <w:tcPr>
            <w:tcW w:w="659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95A0</w:t>
            </w:r>
          </w:p>
        </w:tc>
        <w:tc>
          <w:tcPr>
            <w:tcW w:w="181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Гори от бяла и черна мура</w:t>
            </w:r>
          </w:p>
        </w:tc>
        <w:tc>
          <w:tcPr>
            <w:tcW w:w="1095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5511.91</w:t>
            </w:r>
          </w:p>
        </w:tc>
        <w:tc>
          <w:tcPr>
            <w:tcW w:w="1479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6.8</w:t>
            </w:r>
          </w:p>
        </w:tc>
        <w:tc>
          <w:tcPr>
            <w:tcW w:w="2267" w:type="dxa"/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55.08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Висока</w:t>
            </w:r>
          </w:p>
        </w:tc>
        <w:tc>
          <w:tcPr>
            <w:tcW w:w="173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трудно възстановими</w:t>
            </w:r>
          </w:p>
        </w:tc>
        <w:tc>
          <w:tcPr>
            <w:tcW w:w="1678" w:type="dxa"/>
            <w:tcMar>
              <w:left w:w="28" w:type="dxa"/>
              <w:right w:w="28" w:type="dxa"/>
            </w:tcMar>
            <w:vAlign w:val="center"/>
          </w:tcPr>
          <w:p w:rsidR="004775C9" w:rsidRPr="00312CD3" w:rsidRDefault="004775C9" w:rsidP="00D42A2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12CD3">
              <w:rPr>
                <w:rFonts w:ascii="Century Gothic" w:hAnsi="Century Gothic"/>
                <w:sz w:val="18"/>
                <w:szCs w:val="18"/>
              </w:rPr>
              <w:t>Предоставя много добри възможности за опазване</w:t>
            </w:r>
          </w:p>
        </w:tc>
      </w:tr>
    </w:tbl>
    <w:p w:rsidR="006B1B38" w:rsidRDefault="006B1B38" w:rsidP="00A620B0">
      <w:pPr>
        <w:ind w:left="360"/>
        <w:rPr>
          <w:lang w:val="en-US"/>
        </w:rPr>
      </w:pPr>
    </w:p>
    <w:p w:rsidR="00A6430B" w:rsidRDefault="00A620B0" w:rsidP="00A620B0">
      <w:pPr>
        <w:ind w:left="360"/>
      </w:pPr>
      <w:r>
        <w:t>Забележка</w:t>
      </w:r>
      <w:r>
        <w:rPr>
          <w:lang w:val="en-US"/>
        </w:rPr>
        <w:t>:</w:t>
      </w:r>
      <w:r>
        <w:t xml:space="preserve"> </w:t>
      </w:r>
      <w:r w:rsidRPr="00A620B0">
        <w:rPr>
          <w:lang w:val="en-US"/>
        </w:rPr>
        <w:t xml:space="preserve">* </w:t>
      </w:r>
      <w:r>
        <w:t>данните за площта на природните местообитания и процентният им дял  спрямо територията на парка са базирани на достъпната информация за природните местообитания в ЗЗ Рила на сайта на МОСВ</w:t>
      </w:r>
    </w:p>
    <w:p w:rsidR="00DD3D64" w:rsidRDefault="00DD3D64" w:rsidP="00A620B0">
      <w:pPr>
        <w:ind w:left="360"/>
      </w:pPr>
    </w:p>
    <w:p w:rsidR="00DD3D64" w:rsidRDefault="00DD3D64" w:rsidP="00A620B0">
      <w:pPr>
        <w:ind w:left="360"/>
      </w:pPr>
    </w:p>
    <w:p w:rsidR="00026ABE" w:rsidRDefault="00026ABE" w:rsidP="00A620B0">
      <w:pPr>
        <w:ind w:left="360"/>
        <w:sectPr w:rsidR="00026ABE" w:rsidSect="00A643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DD3D64" w:rsidRDefault="00DD3D64" w:rsidP="00A620B0">
      <w:pPr>
        <w:ind w:left="360"/>
      </w:pPr>
    </w:p>
    <w:p w:rsidR="00DD3D64" w:rsidRPr="007D40C6" w:rsidRDefault="00DD3D64" w:rsidP="00DD3D64">
      <w:pPr>
        <w:widowControl w:val="0"/>
        <w:tabs>
          <w:tab w:val="left" w:pos="1833"/>
          <w:tab w:val="left" w:pos="4801"/>
          <w:tab w:val="left" w:pos="7301"/>
        </w:tabs>
        <w:ind w:left="675"/>
        <w:rPr>
          <w:rFonts w:ascii="Century Gothic" w:eastAsia="Times New Roman" w:hAnsi="Century Gothic" w:cs="Times New Roman"/>
          <w:b/>
          <w:snapToGrid w:val="0"/>
          <w:sz w:val="20"/>
          <w:szCs w:val="20"/>
        </w:rPr>
      </w:pPr>
      <w:r>
        <w:rPr>
          <w:rFonts w:ascii="Century Gothic" w:eastAsia="Times New Roman" w:hAnsi="Century Gothic" w:cs="Times New Roman"/>
          <w:b/>
          <w:snapToGrid w:val="0"/>
          <w:sz w:val="20"/>
          <w:szCs w:val="20"/>
        </w:rPr>
        <w:t>Таблица 1.12. -2. Природни местообитания в НП Рила – кодове съобразно различни класификации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158"/>
        <w:gridCol w:w="2925"/>
        <w:gridCol w:w="2328"/>
        <w:gridCol w:w="2200"/>
      </w:tblGrid>
      <w:tr w:rsidR="00DD3D64" w:rsidRPr="007D40C6" w:rsidTr="00026ABE">
        <w:trPr>
          <w:cantSplit/>
          <w:tblHeader/>
        </w:trPr>
        <w:tc>
          <w:tcPr>
            <w:tcW w:w="483" w:type="dxa"/>
            <w:shd w:val="clear" w:color="auto" w:fill="92D050"/>
            <w:vAlign w:val="center"/>
          </w:tcPr>
          <w:p w:rsidR="00DD3D64" w:rsidRPr="007D40C6" w:rsidRDefault="00DD3D64" w:rsidP="00277C44">
            <w:pPr>
              <w:pStyle w:val="ListParagraph"/>
              <w:widowControl w:val="0"/>
              <w:jc w:val="center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  <w:t>№</w:t>
            </w:r>
          </w:p>
        </w:tc>
        <w:tc>
          <w:tcPr>
            <w:tcW w:w="3068" w:type="dxa"/>
            <w:shd w:val="clear" w:color="auto" w:fill="92D050"/>
          </w:tcPr>
          <w:p w:rsidR="00DD3D64" w:rsidRPr="007D40C6" w:rsidRDefault="00DD3D64" w:rsidP="00277C44">
            <w:pPr>
              <w:widowControl w:val="0"/>
              <w:jc w:val="center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</w:pPr>
            <w:r w:rsidRPr="007D40C6"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  <w:t>Хабитати по класификацията на EUNIS</w:t>
            </w:r>
          </w:p>
        </w:tc>
        <w:tc>
          <w:tcPr>
            <w:tcW w:w="2901" w:type="dxa"/>
            <w:shd w:val="clear" w:color="auto" w:fill="92D050"/>
          </w:tcPr>
          <w:p w:rsidR="00DD3D64" w:rsidRPr="007D40C6" w:rsidRDefault="00DD3D64" w:rsidP="00277C44">
            <w:pPr>
              <w:widowControl w:val="0"/>
              <w:jc w:val="center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</w:pPr>
            <w:r w:rsidRPr="007D40C6"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  <w:t>Хабитати по Палеарктична класификация</w:t>
            </w:r>
          </w:p>
        </w:tc>
        <w:tc>
          <w:tcPr>
            <w:tcW w:w="2449" w:type="dxa"/>
            <w:shd w:val="clear" w:color="auto" w:fill="92D050"/>
          </w:tcPr>
          <w:p w:rsidR="00DD3D64" w:rsidRPr="007D40C6" w:rsidRDefault="00DD3D64" w:rsidP="00277C44">
            <w:pPr>
              <w:widowControl w:val="0"/>
              <w:jc w:val="center"/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</w:pPr>
            <w:r w:rsidRPr="007D40C6">
              <w:rPr>
                <w:rFonts w:ascii="Century Gothic" w:eastAsia="Times New Roman" w:hAnsi="Century Gothic" w:cs="Times New Roman"/>
                <w:b/>
                <w:snapToGrid w:val="0"/>
                <w:sz w:val="20"/>
                <w:szCs w:val="20"/>
              </w:rPr>
              <w:t>Хабитати по Директива 92/43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G1.95 - 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Populus tremula </w:t>
            </w:r>
            <w:r w:rsidRPr="007D40C6">
              <w:rPr>
                <w:rFonts w:ascii="Century Gothic" w:hAnsi="Century Gothic"/>
                <w:sz w:val="20"/>
                <w:szCs w:val="20"/>
              </w:rPr>
              <w:t>and 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Betula</w:t>
            </w:r>
            <w:r w:rsidRPr="007D40C6">
              <w:rPr>
                <w:rFonts w:ascii="Century Gothic" w:hAnsi="Century Gothic"/>
                <w:sz w:val="20"/>
                <w:szCs w:val="20"/>
              </w:rPr>
              <w:t> woods with Sambucus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няма еквивалент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няма еквивалент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iCs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G1.A16 - Sub-continental 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Quercus - Carpinus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betulus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 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41.26 Sub-continental oak-hornbeam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9170 Дъбово-габърови гори от типа Galio-Carpinetum</w:t>
            </w:r>
          </w:p>
          <w:p w:rsidR="00DD3D64" w:rsidRPr="007D40C6" w:rsidRDefault="00DD3D64" w:rsidP="00277C44"/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G1.A4</w:t>
            </w:r>
            <w:r w:rsidRPr="007D40C6">
              <w:rPr>
                <w:rFonts w:ascii="Century Gothic" w:hAnsi="Century Gothic"/>
                <w:bCs/>
                <w:sz w:val="20"/>
                <w:szCs w:val="20"/>
              </w:rPr>
              <w:t xml:space="preserve"> Ravine and slope woodland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41.4 Mixed ravine and slope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9180* Смесени гори от съюза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Tilio-Acerion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 върху сипеи и стръмни склонове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G3.1E Southern European [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Picea abies</w:t>
            </w:r>
            <w:r w:rsidRPr="007D40C6">
              <w:rPr>
                <w:rFonts w:ascii="Century Gothic" w:hAnsi="Century Gothic"/>
                <w:sz w:val="20"/>
                <w:szCs w:val="20"/>
              </w:rPr>
              <w:t>]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42.24 Southern European Norway spruce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9410 Ацидофилни гори от Picea в планинския до алпийския пояс (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Vaccinio-Piceetea</w:t>
            </w:r>
            <w:r w:rsidRPr="007D40C6"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G3.4C Southeastern European [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Pinus sylvestris</w:t>
            </w:r>
            <w:r w:rsidRPr="007D40C6">
              <w:rPr>
                <w:rFonts w:ascii="Century Gothic" w:hAnsi="Century Gothic"/>
                <w:sz w:val="20"/>
                <w:szCs w:val="20"/>
              </w:rPr>
              <w:t>]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42.5C Southeastern European Scots pine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91CA Рило-Родопски и Старопланински бялборови гори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G3.623 Rila and Pirin Macedonian pine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42.72 Macedonian pine woods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95A0 Гори от бяла и черна мура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 xml:space="preserve">G1.6922 </w:t>
            </w:r>
            <w:r w:rsidRPr="007D40C6">
              <w:rPr>
                <w:rFonts w:ascii="Century Gothic" w:hAnsi="Century Gothic"/>
                <w:bCs/>
                <w:sz w:val="20"/>
                <w:szCs w:val="20"/>
              </w:rPr>
              <w:t>Southeastern Moesian neutrophile beech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41.13 Medio-European neutrophile beech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 xml:space="preserve">9130 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Букови гори от типа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Asperulo-Fagetum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G1.6921 Southeastern Moesian woodrush-beech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41.11 Medio-European acidophilous beech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9110 Букови гори от типа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Luzulo-Fagetum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G3.171 King Boris's fir forests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42.171 King Boris's fir forests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7D40C6">
              <w:rPr>
                <w:rFonts w:ascii="Century Gothic" w:hAnsi="Century Gothic" w:cs="Arial"/>
                <w:sz w:val="20"/>
                <w:szCs w:val="20"/>
              </w:rPr>
              <w:t>9270 Гръцки букови гори с Abies borisii-regis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G3.E1 Pinus mugo bog woods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44.A3 Mountain pine bog woods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 w:cs="Arial"/>
                <w:sz w:val="20"/>
                <w:szCs w:val="20"/>
              </w:rPr>
              <w:t>91D0 *Мочурни гори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F2.48 - Balkano-Rhodopide 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Pinus mugo</w:t>
            </w:r>
            <w:r w:rsidRPr="007D40C6">
              <w:rPr>
                <w:rFonts w:ascii="Century Gothic" w:hAnsi="Century Gothic"/>
                <w:sz w:val="20"/>
                <w:szCs w:val="20"/>
              </w:rPr>
              <w:t> scrub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31.5 Dwarf pine scrub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 xml:space="preserve">4070 * Храстови съобщества c 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Pinus mugо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  <w:lang w:eastAsia="bg-BG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  <w:lang w:eastAsia="bg-BG"/>
              </w:rPr>
              <w:t xml:space="preserve">F2.231 Mountain </w:t>
            </w:r>
            <w:r w:rsidRPr="007D40C6">
              <w:rPr>
                <w:rFonts w:ascii="Century Gothic" w:hAnsi="Century Gothic"/>
                <w:i/>
                <w:sz w:val="20"/>
                <w:szCs w:val="20"/>
                <w:lang w:eastAsia="bg-BG"/>
              </w:rPr>
              <w:t>Juniperus nana</w:t>
            </w:r>
            <w:r w:rsidRPr="007D40C6">
              <w:rPr>
                <w:rFonts w:ascii="Century Gothic" w:hAnsi="Century Gothic"/>
                <w:sz w:val="20"/>
                <w:szCs w:val="20"/>
                <w:lang w:eastAsia="bg-BG"/>
              </w:rPr>
              <w:t xml:space="preserve"> scrub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31.43 Southern Palaearctic mountain dwarf juniper scrub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4060 Алпийски и бореални ерикоидни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  <w:lang w:eastAsia="bg-BG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  <w:lang w:eastAsia="bg-BG"/>
              </w:rPr>
              <w:t xml:space="preserve">F2.2B2 Balkano-Rhodopide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  <w:lang w:eastAsia="bg-BG"/>
              </w:rPr>
              <w:t xml:space="preserve">Chamaecytisus absinthioides </w:t>
            </w:r>
            <w:r w:rsidRPr="007D40C6">
              <w:rPr>
                <w:rFonts w:ascii="Century Gothic" w:hAnsi="Century Gothic"/>
                <w:sz w:val="20"/>
                <w:szCs w:val="20"/>
                <w:lang w:eastAsia="bg-BG"/>
              </w:rPr>
              <w:t>heath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31.4B Alpide high mountain greenweed heaths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4060 Алпийски и бореални ерикоидни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 xml:space="preserve">F2.261 Rhodopide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Bruckenthalia</w:t>
            </w:r>
            <w:r w:rsidRPr="007D40C6">
              <w:rPr>
                <w:rFonts w:ascii="Century Gothic" w:hAnsi="Century Gothic"/>
                <w:sz w:val="20"/>
                <w:szCs w:val="20"/>
              </w:rPr>
              <w:t xml:space="preserve"> heaths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31.46 [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Bruckenthalia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] heaths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4060 Алпийски и бореални ерикоидни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  <w:shd w:val="clear" w:color="auto" w:fill="FFFFFF"/>
              </w:rPr>
              <w:t>F2.2A Alpide high mountain dwarf</w:t>
            </w:r>
            <w:r w:rsidRPr="007D40C6">
              <w:rPr>
                <w:rStyle w:val="apple-converted-space"/>
                <w:rFonts w:ascii="Century Gothic" w:hAnsi="Century Gothic"/>
                <w:sz w:val="20"/>
                <w:szCs w:val="20"/>
                <w:shd w:val="clear" w:color="auto" w:fill="FFFFFF"/>
              </w:rPr>
              <w:t> 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  <w:shd w:val="clear" w:color="auto" w:fill="FFFFFF"/>
              </w:rPr>
              <w:t>Vaccinium</w:t>
            </w:r>
            <w:r w:rsidRPr="007D40C6">
              <w:rPr>
                <w:rStyle w:val="apple-converted-space"/>
                <w:rFonts w:ascii="Century Gothic" w:hAnsi="Century Gothic"/>
                <w:sz w:val="20"/>
                <w:szCs w:val="20"/>
                <w:shd w:val="clear" w:color="auto" w:fill="FFFFFF"/>
              </w:rPr>
              <w:t> </w:t>
            </w:r>
            <w:r w:rsidRPr="007D40C6">
              <w:rPr>
                <w:rFonts w:ascii="Century Gothic" w:hAnsi="Century Gothic"/>
                <w:sz w:val="20"/>
                <w:szCs w:val="20"/>
                <w:shd w:val="clear" w:color="auto" w:fill="FFFFFF"/>
              </w:rPr>
              <w:t>heaths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31.4A Alpide high mountain dwarf bilberry heaths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4060 Алпийски и бореални ерикоидни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  <w:shd w:val="clear" w:color="auto" w:fill="FFFFFF"/>
              </w:rPr>
            </w:pPr>
            <w:r w:rsidRPr="007D40C6">
              <w:rPr>
                <w:rFonts w:ascii="Century Gothic" w:hAnsi="Century Gothic"/>
                <w:sz w:val="20"/>
                <w:szCs w:val="20"/>
                <w:shd w:val="clear" w:color="auto" w:fill="FFFFFF"/>
              </w:rPr>
              <w:t>E2.31 Alpic mountain hay meadows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38.31 Alpic mountain hay meadows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6520 Планински сенокосни ливади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E1.72 Bent- fescue grassland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35.12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[Agrostis]-[Festuca]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 grasslands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няма еквивалент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E1.73 Wavy hair-grass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35.13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[Deschampsia flexuosa]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 grasslands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няма еквивалент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E4.3 Acid alpine and subalpine grassland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36.39 Oro-Moesian acidophilous grasslands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62D0 Оро-мизийски ацидофилни тревни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E4.3 Acid alpine and subalpine grassland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36.32 Oroboreal acidocline grasslands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6150 Силикатни алпийски и бореални тревни съобщества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E4.318 Oro-Moesian mat-grass swards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36.318 Oro-Moesian mat-grass swards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 w:cs="Arial"/>
                <w:sz w:val="20"/>
                <w:szCs w:val="20"/>
              </w:rPr>
              <w:t>6230 *Богати на видове картълови съобщества върху силикатен терен в планините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H2.3 Temperate-montane acid siliceous screes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61.1 Alpine and northern siliceous screes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8110 Силикатни сипеи от планинския до снежния пояс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H3.152 Carpatho-Balkano-Rhodopide campion siliceous cliffs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62.25 Helleno-Carpatho-Balkanic campion siliceous cliffs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8220 Хазмофитна растителност по силикатни скални склонове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C1.1 Permanent oligotrophic lakes, ponds and pools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>22.11 Lime-deficient oligotrophic waterbodies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iCs/>
                <w:sz w:val="20"/>
                <w:szCs w:val="20"/>
              </w:rPr>
            </w:pP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3130 Oлиготрофни до мезотрофни стоящи водни басейни с растителност от типа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Littorelletea uniflorae</w:t>
            </w:r>
            <w:r w:rsidRPr="007D40C6">
              <w:rPr>
                <w:rFonts w:ascii="Century Gothic" w:hAnsi="Century Gothic"/>
                <w:iCs/>
                <w:sz w:val="20"/>
                <w:szCs w:val="20"/>
              </w:rPr>
              <w:t xml:space="preserve"> и/или </w:t>
            </w:r>
            <w:r w:rsidRPr="007D40C6">
              <w:rPr>
                <w:rFonts w:ascii="Century Gothic" w:hAnsi="Century Gothic"/>
                <w:i/>
                <w:iCs/>
                <w:sz w:val="20"/>
                <w:szCs w:val="20"/>
              </w:rPr>
              <w:t>Isoeto - Nanojuncitea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C1.4 Permanent dystrophic lakes, ponds and pools</w:t>
            </w:r>
          </w:p>
        </w:tc>
        <w:tc>
          <w:tcPr>
            <w:tcW w:w="2901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22.14 Dystrophic waterbodies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 w:cs="Arial"/>
                <w:sz w:val="20"/>
                <w:szCs w:val="20"/>
              </w:rPr>
              <w:t>3160 Естествени дистрофни езера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C2.21 Epirhitral and metarhitral streams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24.12 Epirhitral and metarhitral streams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 xml:space="preserve">3260 Равнинни или планински реки с растителност от 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Ranunculion fluitantis</w:t>
            </w:r>
            <w:r w:rsidRPr="007D40C6">
              <w:rPr>
                <w:rFonts w:ascii="Century Gothic" w:hAnsi="Century Gothic"/>
                <w:sz w:val="20"/>
                <w:szCs w:val="20"/>
              </w:rPr>
              <w:t xml:space="preserve"> и 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Callitricho-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lastRenderedPageBreak/>
              <w:t>Batrachion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C2.22 Hyporhitral streams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24.13 Hyporhitral streams</w:t>
            </w:r>
          </w:p>
        </w:tc>
        <w:tc>
          <w:tcPr>
            <w:tcW w:w="2449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 xml:space="preserve">3260 Равнинни или планински реки с растителност от 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Ranunculion fluitantis</w:t>
            </w:r>
            <w:r w:rsidRPr="007D40C6">
              <w:rPr>
                <w:rFonts w:ascii="Century Gothic" w:hAnsi="Century Gothic"/>
                <w:sz w:val="20"/>
                <w:szCs w:val="20"/>
              </w:rPr>
              <w:t xml:space="preserve"> и </w:t>
            </w:r>
            <w:r w:rsidRPr="007D40C6">
              <w:rPr>
                <w:rFonts w:ascii="Century Gothic" w:hAnsi="Century Gothic"/>
                <w:i/>
                <w:sz w:val="20"/>
                <w:szCs w:val="20"/>
              </w:rPr>
              <w:t>Callitricho-Batrachion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E5.5 Subalpine moist or wet tall-herb and fern habitats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37.8 Subalpine and alpine tall herb communities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6430 Хидрофилни съобщества от високи треви в равнините и в планинския до алпийския пояс</w:t>
            </w:r>
          </w:p>
        </w:tc>
      </w:tr>
      <w:tr w:rsidR="00DD3D64" w:rsidRPr="007D40C6" w:rsidTr="00277C44">
        <w:tc>
          <w:tcPr>
            <w:tcW w:w="483" w:type="dxa"/>
          </w:tcPr>
          <w:p w:rsidR="00DD3D64" w:rsidRPr="007D40C6" w:rsidRDefault="00DD3D64" w:rsidP="00DD3D64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068" w:type="dxa"/>
          </w:tcPr>
          <w:p w:rsidR="00DD3D64" w:rsidRPr="007D40C6" w:rsidRDefault="00DD3D64" w:rsidP="00277C44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E5.4 Moist or wet tall-herb and fern fringes and meadows</w:t>
            </w:r>
          </w:p>
        </w:tc>
        <w:tc>
          <w:tcPr>
            <w:tcW w:w="2901" w:type="dxa"/>
          </w:tcPr>
          <w:p w:rsidR="00DD3D64" w:rsidRPr="007D40C6" w:rsidRDefault="00DD3D64" w:rsidP="00277C44">
            <w:pPr>
              <w:rPr>
                <w:rFonts w:ascii="Century Gothic" w:hAnsi="Century Gothic"/>
                <w:sz w:val="20"/>
                <w:szCs w:val="20"/>
              </w:rPr>
            </w:pPr>
            <w:r w:rsidRPr="007D40C6">
              <w:rPr>
                <w:rFonts w:ascii="Century Gothic" w:hAnsi="Century Gothic"/>
                <w:sz w:val="20"/>
                <w:szCs w:val="20"/>
              </w:rPr>
              <w:t>37.7 Humid tall herb fringes</w:t>
            </w:r>
          </w:p>
        </w:tc>
        <w:tc>
          <w:tcPr>
            <w:tcW w:w="2449" w:type="dxa"/>
          </w:tcPr>
          <w:p w:rsidR="00DD3D64" w:rsidRPr="007D40C6" w:rsidRDefault="00DD3D64" w:rsidP="00277C44">
            <w:r w:rsidRPr="007D40C6">
              <w:rPr>
                <w:rFonts w:ascii="Century Gothic" w:hAnsi="Century Gothic"/>
                <w:sz w:val="20"/>
                <w:szCs w:val="20"/>
              </w:rPr>
              <w:t>6430 Хидрофилни съобщества от високи треви в равнините и в планинския до алпийския пояс</w:t>
            </w:r>
          </w:p>
        </w:tc>
      </w:tr>
    </w:tbl>
    <w:p w:rsidR="00DD3D64" w:rsidRDefault="00DD3D64" w:rsidP="00DD3D64"/>
    <w:p w:rsidR="00026ABE" w:rsidRDefault="00026ABE" w:rsidP="00026ABE">
      <w:pPr>
        <w:rPr>
          <w:rFonts w:ascii="Century Gothic" w:hAnsi="Century Gothic"/>
          <w:b/>
          <w:sz w:val="20"/>
          <w:szCs w:val="20"/>
        </w:rPr>
      </w:pPr>
      <w:r w:rsidRPr="00A8275E">
        <w:rPr>
          <w:rFonts w:ascii="Century Gothic" w:hAnsi="Century Gothic"/>
          <w:b/>
          <w:sz w:val="20"/>
          <w:szCs w:val="20"/>
        </w:rPr>
        <w:t>Синтаксономичен синопсис</w:t>
      </w:r>
      <w:r>
        <w:rPr>
          <w:rFonts w:ascii="Century Gothic" w:hAnsi="Century Gothic"/>
          <w:b/>
          <w:sz w:val="20"/>
          <w:szCs w:val="20"/>
          <w:lang w:val="en-US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на растителните съобщества</w:t>
      </w:r>
    </w:p>
    <w:p w:rsidR="00026ABE" w:rsidRPr="0064050B" w:rsidRDefault="00026ABE" w:rsidP="00026ABE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>Клас Asplenietea rupestris Br.-Bl. 1934</w:t>
      </w:r>
    </w:p>
    <w:p w:rsidR="00026ABE" w:rsidRDefault="00026ABE" w:rsidP="00026ABE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Androsacetalia Vandellii Br.-Bl. 1934</w:t>
      </w:r>
    </w:p>
    <w:p w:rsidR="00026ABE" w:rsidRDefault="00026ABE" w:rsidP="00026ABE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Silenion lerchenfeldianae Horvat et al. 1937</w:t>
      </w:r>
    </w:p>
    <w:p w:rsidR="00026ABE" w:rsidRDefault="00026ABE" w:rsidP="00026ABE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Sileno lerchenfeldianae-Potentilletum haynaldianae Horvat et al. 1937</w:t>
      </w:r>
    </w:p>
    <w:p w:rsidR="00026ABE" w:rsidRDefault="00026ABE" w:rsidP="00026ABE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Geo-Saxifragetum cymosae Russakova 2000</w:t>
      </w:r>
    </w:p>
    <w:p w:rsidR="00026ABE" w:rsidRPr="0064050B" w:rsidRDefault="00026ABE" w:rsidP="00026ABE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>Клас Thlaspietea rotundifolii Br.-Bl. 1947</w:t>
      </w:r>
    </w:p>
    <w:p w:rsidR="00026ABE" w:rsidRDefault="00026ABE" w:rsidP="00026ABE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Androsacetalia alpinae Br.-Bl.1926</w:t>
      </w:r>
    </w:p>
    <w:p w:rsidR="00026ABE" w:rsidRDefault="00026ABE" w:rsidP="00026ABE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Androsacion alpinae Br.-Bl.1926</w:t>
      </w:r>
    </w:p>
    <w:p w:rsidR="00026ABE" w:rsidRDefault="00026ABE" w:rsidP="00026ABE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Oxyrio diigynae-Poetum contractae Horvat et al. 1937</w:t>
      </w:r>
    </w:p>
    <w:p w:rsidR="00026ABE" w:rsidRDefault="00026ABE" w:rsidP="00026ABE">
      <w:pPr>
        <w:spacing w:after="120"/>
        <w:ind w:left="144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Асоц. Senecioni-Juncetum trifidi Simon 1957</w:t>
      </w:r>
    </w:p>
    <w:p w:rsidR="00026ABE" w:rsidRDefault="00026ABE" w:rsidP="00026ABE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Festucion pictae Krajina 1933</w:t>
      </w:r>
    </w:p>
    <w:p w:rsidR="00026ABE" w:rsidRPr="0064050B" w:rsidRDefault="00026ABE" w:rsidP="00026ABE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64050B">
        <w:rPr>
          <w:rFonts w:ascii="Century Gothic" w:hAnsi="Century Gothic"/>
          <w:b/>
          <w:bCs/>
          <w:sz w:val="20"/>
          <w:szCs w:val="20"/>
        </w:rPr>
        <w:t xml:space="preserve">Клас </w:t>
      </w:r>
      <w:r w:rsidRPr="0064050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Isoeto</w:t>
      </w:r>
      <w:r w:rsidRPr="0064050B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-</w:t>
      </w:r>
      <w:r w:rsidRPr="0064050B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Littorelletea</w:t>
      </w:r>
      <w:r w:rsidRPr="0064050B">
        <w:rPr>
          <w:rStyle w:val="apple-converted-space"/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Pr="0064050B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Br.-Bl. &amp; Vlieger in Vlieger 1937</w:t>
      </w:r>
    </w:p>
    <w:p w:rsidR="00026ABE" w:rsidRPr="00524D78" w:rsidRDefault="00026ABE" w:rsidP="00026ABE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524D78">
        <w:rPr>
          <w:rFonts w:ascii="Century Gothic" w:hAnsi="Century Gothic"/>
          <w:b/>
          <w:bCs/>
          <w:sz w:val="20"/>
          <w:szCs w:val="20"/>
        </w:rPr>
        <w:t xml:space="preserve">Клас </w:t>
      </w:r>
      <w:r w:rsidRPr="00524D7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Potametea</w:t>
      </w:r>
      <w:r w:rsidRPr="00524D78">
        <w:rPr>
          <w:rStyle w:val="apple-converted-space"/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Pr="00524D78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R. Tx. et Preising 1942</w:t>
      </w:r>
    </w:p>
    <w:p w:rsidR="00026ABE" w:rsidRPr="00294334" w:rsidRDefault="00026ABE" w:rsidP="00026ABE">
      <w:pPr>
        <w:spacing w:after="120"/>
        <w:jc w:val="both"/>
        <w:rPr>
          <w:rFonts w:ascii="Century Gothic" w:hAnsi="Century Gothic"/>
          <w:b/>
          <w:bCs/>
          <w:sz w:val="20"/>
          <w:szCs w:val="20"/>
        </w:rPr>
      </w:pPr>
      <w:r w:rsidRPr="00294334">
        <w:rPr>
          <w:rFonts w:ascii="Century Gothic" w:hAnsi="Century Gothic"/>
          <w:b/>
          <w:bCs/>
          <w:sz w:val="20"/>
          <w:szCs w:val="20"/>
        </w:rPr>
        <w:t>Клас Salicetea herbaceae Br.-Bl. 1926</w:t>
      </w:r>
    </w:p>
    <w:p w:rsidR="00026ABE" w:rsidRDefault="00026ABE" w:rsidP="00026ABE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Salictalia herbaceae Br.-Bl. 1926</w:t>
      </w:r>
    </w:p>
    <w:p w:rsidR="00026ABE" w:rsidRDefault="00026ABE" w:rsidP="00026ABE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Съюз Salicion herbaceae Br.-Bl. 1926</w:t>
      </w:r>
    </w:p>
    <w:p w:rsidR="00026ABE" w:rsidRDefault="00026ABE" w:rsidP="00026ABE">
      <w:pPr>
        <w:spacing w:after="120"/>
        <w:ind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Разред  Arabidetalia coeruleae Rubel 1933</w:t>
      </w:r>
    </w:p>
    <w:p w:rsidR="00026ABE" w:rsidRPr="00294334" w:rsidRDefault="00026ABE" w:rsidP="00026ABE">
      <w:pPr>
        <w:spacing w:after="120"/>
        <w:ind w:left="720" w:firstLine="720"/>
        <w:jc w:val="both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lastRenderedPageBreak/>
        <w:t>Съюз Salicion retusae Horvat 1949</w:t>
      </w:r>
    </w:p>
    <w:p w:rsidR="00026ABE" w:rsidRPr="0027271F" w:rsidRDefault="00026ABE" w:rsidP="00026ABE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Montio-Cardaminetea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Braun-Blanq. et Tuxen ex Klika et Hadač 1944</w:t>
      </w:r>
    </w:p>
    <w:p w:rsidR="00026ABE" w:rsidRPr="0027271F" w:rsidRDefault="00026ABE" w:rsidP="00026ABE">
      <w:pPr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Cardamino-Chrysosplenietalia </w:t>
      </w:r>
      <w:r w:rsidRPr="0027271F">
        <w:rPr>
          <w:rFonts w:ascii="Century Gothic" w:eastAsia="MinionPro-Regular" w:hAnsi="Century Gothic"/>
          <w:sz w:val="20"/>
          <w:szCs w:val="20"/>
        </w:rPr>
        <w:t>Hinterlang 1992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remotae </w:t>
      </w:r>
      <w:r w:rsidRPr="0027271F">
        <w:rPr>
          <w:rFonts w:ascii="Century Gothic" w:eastAsia="MinionPro-Regular" w:hAnsi="Century Gothic"/>
          <w:sz w:val="20"/>
          <w:szCs w:val="20"/>
        </w:rPr>
        <w:t>Kastner 1941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Brachythecio rivularis-Cardaminetum balcanicae </w:t>
      </w:r>
      <w:r w:rsidRPr="0027271F">
        <w:rPr>
          <w:rFonts w:ascii="Century Gothic" w:eastAsia="MinionPro-Regular" w:hAnsi="Century Gothic"/>
          <w:sz w:val="20"/>
          <w:szCs w:val="20"/>
        </w:rPr>
        <w:t>Marhold et Valachovič 1998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Angelico pancicii-Calthetum laetae </w:t>
      </w:r>
      <w:r w:rsidRPr="0027271F">
        <w:rPr>
          <w:rFonts w:ascii="Century Gothic" w:eastAsia="MinionPro-Regular" w:hAnsi="Century Gothic"/>
          <w:sz w:val="20"/>
          <w:szCs w:val="20"/>
        </w:rPr>
        <w:t>Hájek et al. 2005</w:t>
      </w:r>
    </w:p>
    <w:p w:rsidR="00026ABE" w:rsidRPr="0027271F" w:rsidRDefault="00026ABE" w:rsidP="00026ABE">
      <w:pPr>
        <w:spacing w:after="120"/>
        <w:ind w:left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Montio-Cardaminetalia </w:t>
      </w:r>
      <w:r w:rsidRPr="0027271F">
        <w:rPr>
          <w:rFonts w:ascii="Century Gothic" w:eastAsia="MinionPro-Regular" w:hAnsi="Century Gothic"/>
          <w:sz w:val="20"/>
          <w:szCs w:val="20"/>
        </w:rPr>
        <w:t>Pawł.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 In </w:t>
      </w:r>
      <w:r w:rsidRPr="0027271F">
        <w:rPr>
          <w:rFonts w:ascii="Century Gothic" w:eastAsia="MinionPro-Regular" w:hAnsi="Century Gothic"/>
          <w:sz w:val="20"/>
          <w:szCs w:val="20"/>
        </w:rPr>
        <w:t>Pawł. et al. 1928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Philonotidion seriatae </w:t>
      </w:r>
      <w:r w:rsidRPr="0027271F">
        <w:rPr>
          <w:rFonts w:ascii="Century Gothic" w:eastAsia="MinionPro-Regular" w:hAnsi="Century Gothic"/>
          <w:sz w:val="20"/>
          <w:szCs w:val="20"/>
        </w:rPr>
        <w:t>Hinterlang 1992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Saxifragetum stellaris </w:t>
      </w:r>
      <w:r w:rsidRPr="0027271F">
        <w:rPr>
          <w:rFonts w:ascii="Century Gothic" w:eastAsia="MinionPro-Regular" w:hAnsi="Century Gothic"/>
          <w:sz w:val="20"/>
          <w:szCs w:val="20"/>
        </w:rPr>
        <w:t>Deyl 1940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Cratoneurion commutati </w:t>
      </w:r>
      <w:r w:rsidRPr="0027271F">
        <w:rPr>
          <w:rFonts w:ascii="Century Gothic" w:eastAsia="MinionPro-Regular" w:hAnsi="Century Gothic"/>
          <w:sz w:val="20"/>
          <w:szCs w:val="20"/>
        </w:rPr>
        <w:t>W. Koch 1928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Cratoneuretum falcati </w:t>
      </w:r>
      <w:r w:rsidRPr="0027271F">
        <w:rPr>
          <w:rFonts w:ascii="Century Gothic" w:eastAsia="MinionPro-Regular" w:hAnsi="Century Gothic"/>
          <w:sz w:val="20"/>
          <w:szCs w:val="20"/>
        </w:rPr>
        <w:t>Gams 1927</w:t>
      </w:r>
    </w:p>
    <w:p w:rsidR="00026ABE" w:rsidRPr="0027271F" w:rsidRDefault="00026ABE" w:rsidP="00026ABE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Scheuchzerio palustris-Caricetea nigrae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Tuxen 1937</w:t>
      </w:r>
    </w:p>
    <w:p w:rsidR="00026ABE" w:rsidRPr="0027271F" w:rsidRDefault="00026ABE" w:rsidP="00026ABE">
      <w:pPr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Caricetalia davallianae </w:t>
      </w:r>
      <w:r w:rsidRPr="0027271F">
        <w:rPr>
          <w:rFonts w:ascii="Century Gothic" w:eastAsia="MinionPro-Regular" w:hAnsi="Century Gothic"/>
          <w:sz w:val="20"/>
          <w:szCs w:val="20"/>
        </w:rPr>
        <w:t>Braun-Blanq. 1949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davallianae </w:t>
      </w:r>
      <w:r w:rsidRPr="0027271F">
        <w:rPr>
          <w:rFonts w:ascii="Century Gothic" w:eastAsia="MinionPro-Regular" w:hAnsi="Century Gothic"/>
          <w:sz w:val="20"/>
          <w:szCs w:val="20"/>
        </w:rPr>
        <w:t>Klika 1934</w:t>
      </w:r>
    </w:p>
    <w:p w:rsidR="00026ABE" w:rsidRPr="0027271F" w:rsidRDefault="00026ABE" w:rsidP="00026ABE">
      <w:pPr>
        <w:spacing w:after="120"/>
        <w:ind w:left="216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Dactylorhizo cordigerae-Eriophoretum latifolii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2008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Sphagno warnstorfii-Tomenthypnion nitentis </w:t>
      </w:r>
      <w:r w:rsidRPr="0027271F">
        <w:rPr>
          <w:rFonts w:ascii="Century Gothic" w:eastAsia="MinionPro-Regular" w:hAnsi="Century Gothic"/>
          <w:sz w:val="20"/>
          <w:szCs w:val="20"/>
        </w:rPr>
        <w:t>Dahl 1956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Geo coccinei-Sphagnetum contorti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2008</w:t>
      </w:r>
    </w:p>
    <w:p w:rsidR="00026ABE" w:rsidRPr="0027271F" w:rsidRDefault="00026ABE" w:rsidP="00026ABE">
      <w:pPr>
        <w:spacing w:after="120"/>
        <w:ind w:firstLine="720"/>
        <w:jc w:val="both"/>
        <w:rPr>
          <w:rFonts w:ascii="Century Gothic" w:eastAsia="MyriadPro-Semibold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Caricetalia fuscae 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W. Koch 1926 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em. </w:t>
      </w:r>
      <w:r w:rsidRPr="0027271F">
        <w:rPr>
          <w:rFonts w:ascii="Century Gothic" w:eastAsia="MyriadPro-Semibold" w:hAnsi="Century Gothic"/>
          <w:sz w:val="20"/>
          <w:szCs w:val="20"/>
        </w:rPr>
        <w:t>Braun-Blanq.</w:t>
      </w:r>
      <w:r w:rsidRPr="0027271F">
        <w:rPr>
          <w:rFonts w:ascii="Century Gothic" w:eastAsia="MyriadPro-Semibold" w:hAnsi="Century Gothic"/>
          <w:sz w:val="20"/>
          <w:szCs w:val="20"/>
          <w:lang w:val="it-IT"/>
        </w:rPr>
        <w:t xml:space="preserve"> 1949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Caricion canescenti-nigrae </w:t>
      </w:r>
      <w:r w:rsidRPr="0027271F">
        <w:rPr>
          <w:rFonts w:ascii="Century Gothic" w:eastAsia="MinionPro-Regular" w:hAnsi="Century Gothic"/>
          <w:sz w:val="20"/>
          <w:szCs w:val="20"/>
        </w:rPr>
        <w:t>Nordh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>agen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1937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pt-BR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Drepanocladetum exannulati </w:t>
      </w:r>
      <w:r w:rsidRPr="0027271F">
        <w:rPr>
          <w:rFonts w:ascii="Century Gothic" w:eastAsia="MinionPro-Regular" w:hAnsi="Century Gothic"/>
          <w:sz w:val="20"/>
          <w:szCs w:val="20"/>
        </w:rPr>
        <w:t>Krajina 1933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 exiguae-Caricetum echinatae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 exiguae-Primuletum deorum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It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>.</w:t>
      </w:r>
      <w:r w:rsidRPr="0027271F">
        <w:rPr>
          <w:rFonts w:ascii="Century Gothic" w:eastAsia="MinionPro-Regular" w:hAnsi="Century Gothic"/>
          <w:sz w:val="20"/>
          <w:szCs w:val="20"/>
          <w:lang w:val="it-IT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>Caricetum nigrae</w:t>
      </w:r>
      <w:r w:rsidRPr="0027271F">
        <w:rPr>
          <w:rFonts w:ascii="Century Gothic" w:eastAsia="MinionPro-It" w:hAnsi="Century Gothic"/>
          <w:i/>
          <w:iCs/>
          <w:sz w:val="20"/>
          <w:szCs w:val="20"/>
          <w:lang w:val="it-IT"/>
        </w:rPr>
        <w:t xml:space="preserve"> </w:t>
      </w:r>
      <w:r w:rsidRPr="0027271F">
        <w:rPr>
          <w:rFonts w:ascii="Century Gothic" w:eastAsia="MinionPro-It" w:hAnsi="Century Gothic"/>
          <w:sz w:val="20"/>
          <w:szCs w:val="20"/>
          <w:lang w:val="it-IT"/>
        </w:rPr>
        <w:t>Braun 1915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Sphagno recurvi-Caricion canescentis </w:t>
      </w:r>
      <w:r w:rsidRPr="0027271F">
        <w:rPr>
          <w:rFonts w:ascii="Century Gothic" w:eastAsia="MinionPro-Regular" w:hAnsi="Century Gothic"/>
          <w:sz w:val="20"/>
          <w:szCs w:val="20"/>
        </w:rPr>
        <w:t>Passarge (1964) 1978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Bruckenthalio-Sphagnetum capillifolii </w:t>
      </w:r>
      <w:r w:rsidRPr="0027271F">
        <w:rPr>
          <w:rFonts w:ascii="Century Gothic" w:eastAsia="MinionPro-Regular" w:hAnsi="Century Gothic"/>
          <w:sz w:val="20"/>
          <w:szCs w:val="20"/>
        </w:rPr>
        <w:t>Hajek et al. 2005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it-IT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 echinatae-Sphagnetum </w:t>
      </w:r>
      <w:r w:rsidRPr="0027271F">
        <w:rPr>
          <w:rFonts w:ascii="Century Gothic" w:eastAsia="MinionPro-Regular" w:hAnsi="Century Gothic"/>
          <w:sz w:val="20"/>
          <w:szCs w:val="20"/>
        </w:rPr>
        <w:t>Soo 1934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  <w:lang w:val="pt-BR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Primulo-Trichophoretum caespitosae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b/>
          <w:sz w:val="20"/>
          <w:szCs w:val="20"/>
        </w:rPr>
      </w:pPr>
      <w:r w:rsidRPr="0027271F">
        <w:rPr>
          <w:rFonts w:ascii="Century Gothic" w:hAnsi="Century Gothic"/>
          <w:b/>
          <w:sz w:val="20"/>
          <w:szCs w:val="20"/>
        </w:rPr>
        <w:t xml:space="preserve">Клас </w:t>
      </w:r>
      <w:r w:rsidRPr="0027271F">
        <w:rPr>
          <w:rFonts w:ascii="Century Gothic" w:hAnsi="Century Gothic"/>
          <w:b/>
          <w:i/>
          <w:sz w:val="20"/>
          <w:szCs w:val="20"/>
        </w:rPr>
        <w:t xml:space="preserve">Molinio-Arrhenatheretea </w:t>
      </w:r>
      <w:r w:rsidRPr="0027271F">
        <w:rPr>
          <w:rFonts w:ascii="Century Gothic" w:hAnsi="Century Gothic"/>
          <w:b/>
          <w:bCs/>
          <w:sz w:val="20"/>
          <w:szCs w:val="20"/>
        </w:rPr>
        <w:t>Tüxen 1937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hAnsi="Century Gothic"/>
          <w:i/>
          <w:sz w:val="20"/>
          <w:szCs w:val="20"/>
        </w:rPr>
        <w:t>Molinietalia caeruleae</w:t>
      </w:r>
      <w:r w:rsidRPr="0027271F">
        <w:rPr>
          <w:rFonts w:ascii="Century Gothic" w:hAnsi="Century Gothic"/>
          <w:sz w:val="20"/>
          <w:szCs w:val="20"/>
        </w:rPr>
        <w:t xml:space="preserve"> W. Koch 1926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</w:r>
      <w:r w:rsidRPr="0027271F">
        <w:rPr>
          <w:rFonts w:ascii="Century Gothic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hAnsi="Century Gothic"/>
          <w:bCs/>
          <w:i/>
          <w:iCs/>
          <w:sz w:val="20"/>
          <w:szCs w:val="20"/>
        </w:rPr>
        <w:t>Calthion palustris</w:t>
      </w:r>
      <w:r w:rsidRPr="0027271F">
        <w:rPr>
          <w:rFonts w:ascii="Century Gothic" w:hAnsi="Century Gothic"/>
          <w:bCs/>
          <w:sz w:val="20"/>
          <w:szCs w:val="20"/>
        </w:rPr>
        <w:t xml:space="preserve"> Tüxen 1937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hAnsi="Century Gothic"/>
          <w:i/>
          <w:sz w:val="20"/>
          <w:szCs w:val="20"/>
        </w:rPr>
        <w:t xml:space="preserve">Arrhenatheretalia elatioris </w:t>
      </w:r>
      <w:r w:rsidRPr="0027271F">
        <w:rPr>
          <w:rFonts w:ascii="Century Gothic" w:hAnsi="Century Gothic"/>
          <w:sz w:val="20"/>
          <w:szCs w:val="20"/>
        </w:rPr>
        <w:t>Tüxen 1931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bCs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ab/>
      </w:r>
      <w:r w:rsidRPr="0027271F">
        <w:rPr>
          <w:rFonts w:ascii="Century Gothic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hAnsi="Century Gothic"/>
          <w:bCs/>
          <w:i/>
          <w:iCs/>
          <w:sz w:val="20"/>
          <w:szCs w:val="20"/>
        </w:rPr>
        <w:t xml:space="preserve">Cynosurion cristati </w:t>
      </w:r>
      <w:r w:rsidRPr="0027271F">
        <w:rPr>
          <w:rFonts w:ascii="Century Gothic" w:hAnsi="Century Gothic"/>
          <w:bCs/>
          <w:sz w:val="20"/>
          <w:szCs w:val="20"/>
        </w:rPr>
        <w:t>Tüxen 1947</w:t>
      </w:r>
    </w:p>
    <w:p w:rsidR="00026ABE" w:rsidRDefault="00026ABE" w:rsidP="00026ABE">
      <w:pPr>
        <w:spacing w:after="120"/>
        <w:jc w:val="both"/>
        <w:rPr>
          <w:rFonts w:ascii="Century Gothic" w:hAnsi="Century Gothic"/>
          <w:iCs/>
          <w:sz w:val="20"/>
          <w:szCs w:val="20"/>
        </w:rPr>
      </w:pPr>
      <w:r w:rsidRPr="0027271F"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ab/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Festuco rubrae-Agrostetum capillaris </w:t>
      </w:r>
      <w:r w:rsidRPr="0027271F">
        <w:rPr>
          <w:rFonts w:ascii="Century Gothic" w:hAnsi="Century Gothic"/>
          <w:iCs/>
          <w:sz w:val="20"/>
          <w:szCs w:val="20"/>
        </w:rPr>
        <w:t>Horvat 1951</w:t>
      </w:r>
    </w:p>
    <w:p w:rsidR="00026ABE" w:rsidRPr="0027271F" w:rsidRDefault="00026ABE" w:rsidP="00026ABE">
      <w:pPr>
        <w:spacing w:after="120"/>
        <w:jc w:val="both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27271F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27271F">
        <w:rPr>
          <w:rFonts w:ascii="Century Gothic" w:hAnsi="Century Gothic"/>
          <w:b/>
          <w:bCs/>
          <w:i/>
          <w:iCs/>
          <w:sz w:val="20"/>
          <w:szCs w:val="20"/>
        </w:rPr>
        <w:t xml:space="preserve">Mulgedio-Aconitetea </w:t>
      </w:r>
      <w:r w:rsidRPr="0027271F">
        <w:rPr>
          <w:rFonts w:ascii="Century Gothic" w:eastAsia="MyriadPro-Semibold" w:hAnsi="Century Gothic"/>
          <w:b/>
          <w:bCs/>
          <w:sz w:val="20"/>
          <w:szCs w:val="20"/>
        </w:rPr>
        <w:t>Hadač et Klika in Klika 1948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lastRenderedPageBreak/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Adenostyletalia alliariae </w:t>
      </w:r>
      <w:r w:rsidRPr="0027271F">
        <w:rPr>
          <w:rFonts w:ascii="Century Gothic" w:eastAsia="MinionPro-Regular" w:hAnsi="Century Gothic"/>
          <w:sz w:val="20"/>
          <w:szCs w:val="20"/>
        </w:rPr>
        <w:t>et Braun-Blanq. 1931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Cirsion appendiculati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Angelico-Heracleetum verticillati </w:t>
      </w:r>
      <w:r w:rsidRPr="0027271F">
        <w:rPr>
          <w:rFonts w:ascii="Century Gothic" w:eastAsia="MinionPro-Regular" w:hAnsi="Century Gothic"/>
          <w:sz w:val="20"/>
          <w:szCs w:val="20"/>
        </w:rPr>
        <w:t>Horvat et al. 1937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Doronico austriacae-Cirsietum appendiculati </w:t>
      </w:r>
      <w:r w:rsidRPr="0027271F">
        <w:rPr>
          <w:rFonts w:ascii="Century Gothic" w:hAnsi="Century Gothic"/>
          <w:sz w:val="20"/>
          <w:szCs w:val="20"/>
        </w:rPr>
        <w:t>Horvat ex Čarni et Matevski 2010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Salici-Alnetum viridis </w:t>
      </w:r>
      <w:r w:rsidRPr="0027271F">
        <w:rPr>
          <w:rFonts w:ascii="Century Gothic" w:eastAsia="MinionPro-Regular" w:hAnsi="Century Gothic"/>
          <w:sz w:val="20"/>
          <w:szCs w:val="20"/>
        </w:rPr>
        <w:t>Volić et al. 1962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Carici-Deschampsietum cespitosae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Rumicetalia alpini </w:t>
      </w:r>
      <w:r w:rsidRPr="0027271F">
        <w:rPr>
          <w:rFonts w:ascii="Century Gothic" w:eastAsia="MinionPro-Regular" w:hAnsi="Century Gothic"/>
          <w:sz w:val="20"/>
          <w:szCs w:val="20"/>
        </w:rPr>
        <w:t>Mucina in Karner et Mucina 1993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Rumicion alpini </w:t>
      </w:r>
      <w:r w:rsidRPr="0027271F">
        <w:rPr>
          <w:rFonts w:ascii="Century Gothic" w:eastAsia="MinionPro-Regular" w:hAnsi="Century Gothic"/>
          <w:sz w:val="20"/>
          <w:szCs w:val="20"/>
        </w:rPr>
        <w:t>Rubel ex Scharf. 1933</w:t>
      </w:r>
    </w:p>
    <w:p w:rsidR="00026ABE" w:rsidRPr="0027271F" w:rsidRDefault="00026ABE" w:rsidP="00026ABE">
      <w:pPr>
        <w:spacing w:after="120"/>
        <w:ind w:left="1440" w:firstLine="720"/>
        <w:jc w:val="both"/>
        <w:rPr>
          <w:rFonts w:ascii="Century Gothic" w:eastAsia="MyriadPro-Semibold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.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Senecioni-Rumicetum alpini </w:t>
      </w:r>
      <w:r w:rsidRPr="0027271F">
        <w:rPr>
          <w:rFonts w:ascii="Century Gothic" w:eastAsia="MinionPro-Regular" w:hAnsi="Century Gothic"/>
          <w:sz w:val="20"/>
          <w:szCs w:val="20"/>
        </w:rPr>
        <w:t>Horvat 1949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Calibri" w:hAnsi="Century Gothic"/>
          <w:b/>
          <w:color w:val="000000"/>
          <w:sz w:val="20"/>
          <w:szCs w:val="20"/>
        </w:rPr>
      </w:pPr>
      <w:r w:rsidRPr="0027271F">
        <w:rPr>
          <w:rFonts w:ascii="Century Gothic" w:eastAsia="Calibri" w:hAnsi="Century Gothic"/>
          <w:b/>
          <w:bCs/>
          <w:color w:val="000000"/>
          <w:sz w:val="20"/>
          <w:szCs w:val="20"/>
        </w:rPr>
        <w:t xml:space="preserve">Клас </w:t>
      </w:r>
      <w:r w:rsidRPr="0027271F">
        <w:rPr>
          <w:rFonts w:ascii="Century Gothic" w:eastAsia="Calibri" w:hAnsi="Century Gothic"/>
          <w:b/>
          <w:i/>
          <w:iCs/>
          <w:color w:val="000000"/>
          <w:sz w:val="20"/>
          <w:szCs w:val="20"/>
        </w:rPr>
        <w:t xml:space="preserve">Juncetea trifidi </w:t>
      </w:r>
      <w:r w:rsidRPr="0027271F">
        <w:rPr>
          <w:rFonts w:ascii="Century Gothic" w:eastAsia="Calibri" w:hAnsi="Century Gothic"/>
          <w:b/>
          <w:color w:val="000000"/>
          <w:sz w:val="20"/>
          <w:szCs w:val="20"/>
        </w:rPr>
        <w:t>Hadač in Klika et Hadač 1944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Разред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Festucetalia spadiceae </w:t>
      </w:r>
      <w:r w:rsidRPr="0027271F">
        <w:rPr>
          <w:rFonts w:ascii="Century Gothic" w:eastAsia="MinionPro-Regular" w:hAnsi="Century Gothic"/>
          <w:sz w:val="20"/>
          <w:szCs w:val="20"/>
        </w:rPr>
        <w:t>Barbero 1970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Festucion pictae </w:t>
      </w:r>
      <w:r w:rsidRPr="0027271F">
        <w:rPr>
          <w:rFonts w:ascii="Century Gothic" w:eastAsia="MinionPro-Regular" w:hAnsi="Century Gothic"/>
          <w:sz w:val="20"/>
          <w:szCs w:val="20"/>
        </w:rPr>
        <w:t>Krajina 1933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Festucetum pictae </w:t>
      </w:r>
      <w:r w:rsidRPr="0027271F">
        <w:rPr>
          <w:rFonts w:ascii="Century Gothic" w:hAnsi="Century Gothic"/>
          <w:sz w:val="20"/>
          <w:szCs w:val="20"/>
        </w:rPr>
        <w:t>Domin 1931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firstLine="7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color w:val="000000"/>
          <w:sz w:val="20"/>
          <w:szCs w:val="20"/>
        </w:rPr>
        <w:t xml:space="preserve">Разред </w:t>
      </w:r>
      <w:r w:rsidRPr="0027271F">
        <w:rPr>
          <w:rFonts w:ascii="Century Gothic" w:eastAsia="Calibri" w:hAnsi="Century Gothic"/>
          <w:i/>
          <w:iCs/>
          <w:color w:val="000000"/>
          <w:sz w:val="20"/>
          <w:szCs w:val="20"/>
        </w:rPr>
        <w:t xml:space="preserve">Seslerietalia comosae </w:t>
      </w:r>
      <w:r w:rsidRPr="0027271F">
        <w:rPr>
          <w:rFonts w:ascii="Century Gothic" w:eastAsia="Calibri" w:hAnsi="Century Gothic"/>
          <w:color w:val="000000"/>
          <w:sz w:val="20"/>
          <w:szCs w:val="20"/>
        </w:rPr>
        <w:t>Simon 1958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Poion violaceae </w:t>
      </w:r>
      <w:r w:rsidRPr="0027271F">
        <w:rPr>
          <w:rFonts w:ascii="Century Gothic" w:eastAsia="MinionPro-Regular" w:hAnsi="Century Gothic"/>
          <w:sz w:val="20"/>
          <w:szCs w:val="20"/>
        </w:rPr>
        <w:t>Horvat 1937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Festucetum paniculatae </w:t>
      </w:r>
      <w:r w:rsidRPr="0027271F">
        <w:rPr>
          <w:rFonts w:ascii="Century Gothic" w:eastAsia="MinionPro-Regular" w:hAnsi="Century Gothic"/>
          <w:iCs/>
          <w:sz w:val="20"/>
          <w:szCs w:val="20"/>
        </w:rPr>
        <w:t>Horvat 1936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ab/>
      </w:r>
      <w:r>
        <w:rPr>
          <w:rFonts w:ascii="Century Gothic" w:eastAsia="MinionPro-Regular" w:hAnsi="Century Gothic"/>
          <w:i/>
          <w:iCs/>
          <w:sz w:val="20"/>
          <w:szCs w:val="20"/>
        </w:rPr>
        <w:tab/>
      </w:r>
      <w:r>
        <w:rPr>
          <w:rFonts w:ascii="Century Gothic" w:eastAsia="MinionPro-Regular" w:hAnsi="Century Gothic"/>
          <w:i/>
          <w:iCs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Festucetum vallidae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720" w:firstLine="7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color w:val="000000"/>
          <w:sz w:val="20"/>
          <w:szCs w:val="20"/>
        </w:rPr>
        <w:t xml:space="preserve">Съюз </w:t>
      </w:r>
      <w:r w:rsidRPr="0027271F">
        <w:rPr>
          <w:rFonts w:ascii="Century Gothic" w:eastAsia="Calibri" w:hAnsi="Century Gothic"/>
          <w:i/>
          <w:iCs/>
          <w:color w:val="000000"/>
          <w:sz w:val="20"/>
          <w:szCs w:val="20"/>
        </w:rPr>
        <w:t xml:space="preserve">Potentillo ternatae-Nardion strictae </w:t>
      </w:r>
      <w:r w:rsidRPr="0027271F">
        <w:rPr>
          <w:rFonts w:ascii="Century Gothic" w:eastAsia="Calibri" w:hAnsi="Century Gothic"/>
          <w:color w:val="000000"/>
          <w:sz w:val="20"/>
          <w:szCs w:val="20"/>
        </w:rPr>
        <w:t>Simon 1958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Calibri" w:hAnsi="Century Gothic"/>
          <w:color w:val="000000"/>
          <w:sz w:val="20"/>
          <w:szCs w:val="20"/>
        </w:rPr>
        <w:tab/>
      </w:r>
      <w:r>
        <w:rPr>
          <w:rFonts w:ascii="Century Gothic" w:eastAsia="Calibri" w:hAnsi="Century Gothic"/>
          <w:color w:val="000000"/>
          <w:sz w:val="20"/>
          <w:szCs w:val="20"/>
        </w:rPr>
        <w:tab/>
      </w:r>
      <w:r>
        <w:rPr>
          <w:rFonts w:ascii="Century Gothic" w:eastAsia="Calibri" w:hAnsi="Century Gothic"/>
          <w:color w:val="000000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Carici-Festucetum microphyllae </w:t>
      </w:r>
      <w:r w:rsidRPr="0027271F">
        <w:rPr>
          <w:rFonts w:ascii="Century Gothic" w:eastAsia="MinionPro-Regular" w:hAnsi="Century Gothic"/>
          <w:sz w:val="20"/>
          <w:szCs w:val="20"/>
        </w:rPr>
        <w:t>Roussakova 2000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ind w:left="1440" w:firstLine="7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Seslerio-Caricetum bulgaricae </w:t>
      </w:r>
      <w:r w:rsidRPr="0027271F">
        <w:rPr>
          <w:rFonts w:ascii="Century Gothic" w:eastAsia="MinionPro-Regular" w:hAnsi="Century Gothic"/>
          <w:sz w:val="20"/>
          <w:szCs w:val="20"/>
        </w:rPr>
        <w:t>Roussakova in Tzonev &amp; al. 2009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>Nardo</w:t>
      </w:r>
      <w:r w:rsidRPr="0027271F">
        <w:rPr>
          <w:rFonts w:ascii="Century Gothic" w:eastAsia="MinionPro-Regular" w:hAnsi="Century Gothic"/>
          <w:b/>
          <w:sz w:val="20"/>
          <w:szCs w:val="20"/>
        </w:rPr>
        <w:t>-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Caricetum bulgaricae </w:t>
      </w:r>
      <w:r w:rsidRPr="0027271F">
        <w:rPr>
          <w:rFonts w:ascii="Century Gothic" w:eastAsia="MinionPro-Regular" w:hAnsi="Century Gothic"/>
          <w:sz w:val="20"/>
          <w:szCs w:val="20"/>
        </w:rPr>
        <w:t>Roussakova in Tzonev &amp; al. 2009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>Festuco-Nardetum strictae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Roussakova in Tzonev &amp; al. 2009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Calibri" w:hAnsi="Century Gothic"/>
          <w:color w:val="000000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 xml:space="preserve">Асоц. </w:t>
      </w:r>
      <w:r w:rsidRPr="0027271F">
        <w:rPr>
          <w:rFonts w:ascii="Century Gothic" w:eastAsia="MinionPro-Regular" w:hAnsi="Century Gothic"/>
          <w:i/>
          <w:sz w:val="20"/>
          <w:szCs w:val="20"/>
        </w:rPr>
        <w:t>Diantho-Nardetum strictae</w:t>
      </w:r>
      <w:r w:rsidRPr="0027271F">
        <w:rPr>
          <w:rFonts w:ascii="Century Gothic" w:eastAsia="MinionPro-Regular" w:hAnsi="Century Gothic"/>
          <w:sz w:val="20"/>
          <w:szCs w:val="20"/>
        </w:rPr>
        <w:t xml:space="preserve"> Roussakova in Tzonev &amp; al. 2009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 xml:space="preserve">Съюз </w:t>
      </w:r>
      <w:r w:rsidRPr="0027271F">
        <w:rPr>
          <w:rFonts w:ascii="Century Gothic" w:eastAsia="MinionPro-It" w:hAnsi="Century Gothic"/>
          <w:i/>
          <w:iCs/>
          <w:sz w:val="20"/>
          <w:szCs w:val="20"/>
        </w:rPr>
        <w:t xml:space="preserve">Seslerion comosae </w:t>
      </w:r>
      <w:r w:rsidRPr="0027271F">
        <w:rPr>
          <w:rFonts w:ascii="Century Gothic" w:eastAsia="MinionPro-Regular" w:hAnsi="Century Gothic"/>
          <w:sz w:val="20"/>
          <w:szCs w:val="20"/>
        </w:rPr>
        <w:t>Horvat 1935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Agrostio-Seslerietum comosae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026ABE" w:rsidRPr="0027271F" w:rsidRDefault="00026ABE" w:rsidP="00026ABE">
      <w:pPr>
        <w:autoSpaceDE w:val="0"/>
        <w:autoSpaceDN w:val="0"/>
        <w:adjustRightInd w:val="0"/>
        <w:spacing w:after="120"/>
        <w:jc w:val="both"/>
        <w:rPr>
          <w:rFonts w:ascii="Century Gothic" w:eastAsia="MinionPro-Regular" w:hAnsi="Century Gothic"/>
          <w:sz w:val="20"/>
          <w:szCs w:val="20"/>
        </w:rPr>
      </w:pP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</w:r>
      <w:r w:rsidRPr="0027271F">
        <w:rPr>
          <w:rFonts w:ascii="Century Gothic" w:eastAsia="MinionPro-Regular" w:hAnsi="Century Gothic"/>
          <w:sz w:val="20"/>
          <w:szCs w:val="20"/>
        </w:rPr>
        <w:tab/>
        <w:t>Асоц.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27271F">
        <w:rPr>
          <w:rFonts w:ascii="Century Gothic" w:eastAsia="MinionPro-Regular" w:hAnsi="Century Gothic"/>
          <w:i/>
          <w:iCs/>
          <w:sz w:val="20"/>
          <w:szCs w:val="20"/>
        </w:rPr>
        <w:t xml:space="preserve">Carici-Festucetum riloensis </w:t>
      </w:r>
      <w:r w:rsidRPr="0027271F">
        <w:rPr>
          <w:rFonts w:ascii="Century Gothic" w:eastAsia="MinionPro-Regular" w:hAnsi="Century Gothic"/>
          <w:sz w:val="20"/>
          <w:szCs w:val="20"/>
        </w:rPr>
        <w:t>Horvat &amp; al. 1937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b/>
          <w:sz w:val="20"/>
          <w:szCs w:val="20"/>
        </w:rPr>
      </w:pPr>
      <w:r w:rsidRPr="0027271F">
        <w:rPr>
          <w:rFonts w:ascii="Century Gothic" w:hAnsi="Century Gothic"/>
          <w:b/>
          <w:sz w:val="20"/>
          <w:szCs w:val="20"/>
        </w:rPr>
        <w:t xml:space="preserve">Клас </w:t>
      </w:r>
      <w:r w:rsidRPr="0027271F">
        <w:rPr>
          <w:rFonts w:ascii="Century Gothic" w:hAnsi="Century Gothic"/>
          <w:b/>
          <w:i/>
          <w:iCs/>
          <w:sz w:val="20"/>
          <w:szCs w:val="20"/>
        </w:rPr>
        <w:t xml:space="preserve">Calluno-Ulicetea </w:t>
      </w:r>
      <w:r w:rsidRPr="0027271F">
        <w:rPr>
          <w:rFonts w:ascii="Century Gothic" w:hAnsi="Century Gothic"/>
          <w:b/>
          <w:sz w:val="20"/>
          <w:szCs w:val="20"/>
        </w:rPr>
        <w:t>Br.-Bl. &amp; Tüxen ex Klika &amp; Hadač 1944</w:t>
      </w:r>
    </w:p>
    <w:p w:rsidR="00026ABE" w:rsidRPr="0027271F" w:rsidRDefault="00026ABE" w:rsidP="00026ABE">
      <w:pPr>
        <w:spacing w:after="120"/>
        <w:ind w:firstLine="7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 xml:space="preserve">Разред </w:t>
      </w:r>
      <w:r w:rsidRPr="0027271F">
        <w:rPr>
          <w:rFonts w:ascii="Century Gothic" w:hAnsi="Century Gothic"/>
          <w:i/>
          <w:iCs/>
          <w:sz w:val="20"/>
          <w:szCs w:val="20"/>
        </w:rPr>
        <w:t xml:space="preserve">Nardetalia strictae </w:t>
      </w:r>
      <w:r w:rsidRPr="0027271F">
        <w:rPr>
          <w:rFonts w:ascii="Century Gothic" w:hAnsi="Century Gothic"/>
          <w:sz w:val="20"/>
          <w:szCs w:val="20"/>
        </w:rPr>
        <w:t>Preising 1949</w:t>
      </w:r>
    </w:p>
    <w:p w:rsidR="00026ABE" w:rsidRPr="0027271F" w:rsidRDefault="00026ABE" w:rsidP="00026ABE">
      <w:pPr>
        <w:spacing w:after="120"/>
        <w:ind w:left="720" w:firstLine="720"/>
        <w:jc w:val="both"/>
        <w:rPr>
          <w:rFonts w:ascii="Century Gothic" w:hAnsi="Century Gothic"/>
          <w:sz w:val="20"/>
          <w:szCs w:val="20"/>
        </w:rPr>
      </w:pPr>
      <w:r w:rsidRPr="0027271F">
        <w:rPr>
          <w:rFonts w:ascii="Century Gothic" w:hAnsi="Century Gothic"/>
          <w:sz w:val="20"/>
          <w:szCs w:val="20"/>
        </w:rPr>
        <w:t xml:space="preserve">Съюз </w:t>
      </w:r>
      <w:r w:rsidRPr="0027271F">
        <w:rPr>
          <w:rFonts w:ascii="Century Gothic" w:hAnsi="Century Gothic"/>
          <w:i/>
          <w:sz w:val="20"/>
          <w:szCs w:val="20"/>
        </w:rPr>
        <w:t>Nardion strictae</w:t>
      </w:r>
      <w:r w:rsidRPr="0027271F">
        <w:rPr>
          <w:rFonts w:ascii="Century Gothic" w:hAnsi="Century Gothic"/>
          <w:iCs/>
          <w:sz w:val="20"/>
          <w:szCs w:val="20"/>
        </w:rPr>
        <w:t xml:space="preserve"> </w:t>
      </w:r>
      <w:r w:rsidRPr="0027271F">
        <w:rPr>
          <w:rFonts w:ascii="Century Gothic" w:hAnsi="Century Gothic"/>
          <w:sz w:val="20"/>
          <w:szCs w:val="20"/>
        </w:rPr>
        <w:t>Br.-Bl. 1926</w:t>
      </w:r>
    </w:p>
    <w:p w:rsidR="00026ABE" w:rsidRPr="0027271F" w:rsidRDefault="00026ABE" w:rsidP="00026ABE">
      <w:pPr>
        <w:spacing w:after="120"/>
        <w:jc w:val="both"/>
        <w:rPr>
          <w:rFonts w:ascii="Century Gothic" w:hAnsi="Century Gothic"/>
          <w:iCs/>
          <w:sz w:val="20"/>
          <w:szCs w:val="20"/>
        </w:rPr>
      </w:pPr>
      <w:r w:rsidRPr="0027271F">
        <w:rPr>
          <w:rFonts w:ascii="Century Gothic" w:hAnsi="Century Gothic"/>
          <w:iCs/>
          <w:sz w:val="20"/>
          <w:szCs w:val="20"/>
        </w:rPr>
        <w:tab/>
      </w:r>
      <w:r>
        <w:rPr>
          <w:rFonts w:ascii="Century Gothic" w:hAnsi="Century Gothic"/>
          <w:iCs/>
          <w:sz w:val="20"/>
          <w:szCs w:val="20"/>
        </w:rPr>
        <w:tab/>
      </w:r>
      <w:r>
        <w:rPr>
          <w:rFonts w:ascii="Century Gothic" w:hAnsi="Century Gothic"/>
          <w:iCs/>
          <w:sz w:val="20"/>
          <w:szCs w:val="20"/>
        </w:rPr>
        <w:tab/>
      </w:r>
      <w:r w:rsidRPr="0027271F">
        <w:rPr>
          <w:rFonts w:ascii="Century Gothic" w:hAnsi="Century Gothic"/>
          <w:iCs/>
          <w:sz w:val="20"/>
          <w:szCs w:val="20"/>
        </w:rPr>
        <w:t xml:space="preserve">Асоц. </w:t>
      </w:r>
      <w:r w:rsidRPr="0027271F">
        <w:rPr>
          <w:rFonts w:ascii="Century Gothic" w:hAnsi="Century Gothic"/>
          <w:i/>
          <w:iCs/>
          <w:sz w:val="20"/>
          <w:szCs w:val="20"/>
        </w:rPr>
        <w:t>Nardetum strictae</w:t>
      </w:r>
      <w:r w:rsidRPr="0027271F">
        <w:rPr>
          <w:rFonts w:ascii="Century Gothic" w:hAnsi="Century Gothic"/>
          <w:iCs/>
          <w:sz w:val="20"/>
          <w:szCs w:val="20"/>
        </w:rPr>
        <w:t xml:space="preserve"> sensu lato</w:t>
      </w:r>
    </w:p>
    <w:p w:rsidR="00026ABE" w:rsidRPr="004815F3" w:rsidRDefault="00026ABE" w:rsidP="00026ABE">
      <w:pPr>
        <w:spacing w:after="12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Клас</w:t>
      </w:r>
      <w:r w:rsidRPr="004815F3">
        <w:rPr>
          <w:rFonts w:ascii="Century Gothic" w:hAnsi="Century Gothic"/>
          <w:b/>
          <w:sz w:val="20"/>
          <w:szCs w:val="20"/>
        </w:rPr>
        <w:t xml:space="preserve"> Querco-Fagetea Braun-Blanq. et Vlieger in Vlieger 1937 </w:t>
      </w:r>
    </w:p>
    <w:p w:rsidR="00026ABE" w:rsidRPr="004815F3" w:rsidRDefault="00026ABE" w:rsidP="00026ABE">
      <w:pPr>
        <w:spacing w:after="120"/>
        <w:ind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Разред</w:t>
      </w:r>
      <w:r w:rsidRPr="004815F3">
        <w:rPr>
          <w:rFonts w:ascii="Century Gothic" w:hAnsi="Century Gothic"/>
          <w:sz w:val="20"/>
          <w:szCs w:val="20"/>
        </w:rPr>
        <w:t xml:space="preserve"> Fagetalia sylvaticae Pawł. et al. 1928 </w:t>
      </w:r>
    </w:p>
    <w:p w:rsidR="00026ABE" w:rsidRPr="004815F3" w:rsidRDefault="00026ABE" w:rsidP="00026ABE">
      <w:pPr>
        <w:spacing w:after="120"/>
        <w:ind w:left="720" w:firstLine="720"/>
        <w:rPr>
          <w:rFonts w:ascii="Century Gothic" w:hAnsi="Century Gothic" w:cs="Times-Bold"/>
          <w:b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Съюз</w:t>
      </w:r>
      <w:r w:rsidRPr="004815F3">
        <w:rPr>
          <w:rFonts w:ascii="Century Gothic" w:hAnsi="Century Gothic"/>
          <w:sz w:val="20"/>
          <w:szCs w:val="20"/>
        </w:rPr>
        <w:t xml:space="preserve"> Fagion sylvaticae Luquet 1926</w:t>
      </w:r>
    </w:p>
    <w:p w:rsidR="00026ABE" w:rsidRPr="004815F3" w:rsidRDefault="00026ABE" w:rsidP="00026ABE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Times-Bold"/>
          <w:bCs/>
          <w:sz w:val="20"/>
          <w:szCs w:val="20"/>
        </w:rPr>
        <w:t>Съюз</w:t>
      </w:r>
      <w:r w:rsidRPr="004815F3">
        <w:rPr>
          <w:rFonts w:ascii="Century Gothic" w:hAnsi="Century Gothic" w:cs="Times-Bold"/>
          <w:bCs/>
          <w:sz w:val="20"/>
          <w:szCs w:val="20"/>
        </w:rPr>
        <w:t xml:space="preserve"> Luzulo-Fagion sylvaticae Lohmeyer et Tüxen 1954</w:t>
      </w:r>
    </w:p>
    <w:p w:rsidR="00026ABE" w:rsidRPr="004815F3" w:rsidRDefault="00026ABE" w:rsidP="00026ABE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Съюз</w:t>
      </w:r>
      <w:r w:rsidRPr="004815F3">
        <w:rPr>
          <w:rFonts w:ascii="Century Gothic" w:hAnsi="Century Gothic"/>
          <w:sz w:val="20"/>
          <w:szCs w:val="20"/>
        </w:rPr>
        <w:t xml:space="preserve"> Tilio-Acerion Klika 1955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4815F3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815F3">
        <w:rPr>
          <w:rFonts w:ascii="Century Gothic" w:hAnsi="Century Gothic"/>
          <w:b/>
          <w:bCs/>
          <w:i/>
          <w:iCs/>
          <w:sz w:val="20"/>
          <w:szCs w:val="20"/>
        </w:rPr>
        <w:t xml:space="preserve">Quercetea pubescentis </w:t>
      </w:r>
      <w:r w:rsidRPr="004815F3">
        <w:rPr>
          <w:rFonts w:ascii="Century Gothic" w:eastAsia="MyriadPro-Semibold" w:hAnsi="Century Gothic"/>
          <w:b/>
          <w:bCs/>
          <w:sz w:val="20"/>
          <w:szCs w:val="20"/>
        </w:rPr>
        <w:t>(Oberd. 1948) Doing Kraft 1955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Quercetalia pubescenti-petreae </w:t>
      </w:r>
      <w:r w:rsidRPr="004815F3">
        <w:rPr>
          <w:rFonts w:ascii="Century Gothic" w:eastAsia="MinionPro-Regular" w:hAnsi="Century Gothic"/>
          <w:sz w:val="20"/>
          <w:szCs w:val="20"/>
        </w:rPr>
        <w:t>Klika 1933</w:t>
      </w:r>
    </w:p>
    <w:p w:rsidR="00026ABE" w:rsidRPr="004815F3" w:rsidRDefault="00026ABE" w:rsidP="00026ABE">
      <w:pPr>
        <w:pStyle w:val="Default"/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hAnsi="Century Gothic"/>
          <w:i/>
          <w:iCs/>
          <w:sz w:val="20"/>
          <w:szCs w:val="20"/>
        </w:rPr>
        <w:t xml:space="preserve">Quercion petraeae </w:t>
      </w:r>
      <w:r w:rsidRPr="004815F3">
        <w:rPr>
          <w:rFonts w:ascii="Century Gothic" w:hAnsi="Century Gothic"/>
          <w:sz w:val="20"/>
          <w:szCs w:val="20"/>
        </w:rPr>
        <w:t xml:space="preserve">Zólyomi et Jakucs in Soó 1963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hAnsi="Century Gothic"/>
          <w:bCs/>
          <w:i/>
          <w:sz w:val="20"/>
          <w:szCs w:val="20"/>
        </w:rPr>
      </w:pPr>
      <w:r w:rsidRPr="004815F3">
        <w:rPr>
          <w:rFonts w:ascii="Century Gothic" w:hAnsi="Century Gothic"/>
          <w:bCs/>
          <w:sz w:val="20"/>
          <w:szCs w:val="20"/>
        </w:rPr>
        <w:t xml:space="preserve">Съобщества на </w:t>
      </w:r>
      <w:r w:rsidRPr="004815F3">
        <w:rPr>
          <w:rFonts w:ascii="Century Gothic" w:hAnsi="Century Gothic"/>
          <w:bCs/>
          <w:i/>
          <w:sz w:val="20"/>
          <w:szCs w:val="20"/>
        </w:rPr>
        <w:t>Quercus daleschampii</w:t>
      </w:r>
    </w:p>
    <w:p w:rsidR="00026ABE" w:rsidRPr="004815F3" w:rsidRDefault="00026ABE" w:rsidP="00026ABE">
      <w:pPr>
        <w:spacing w:after="12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Клас</w:t>
      </w:r>
      <w:r w:rsidRPr="004815F3">
        <w:rPr>
          <w:rFonts w:ascii="Century Gothic" w:hAnsi="Century Gothic"/>
          <w:b/>
          <w:sz w:val="20"/>
          <w:szCs w:val="20"/>
        </w:rPr>
        <w:t xml:space="preserve"> Erico-Pinetea Horvat 1959 </w:t>
      </w:r>
    </w:p>
    <w:p w:rsidR="00026ABE" w:rsidRPr="004815F3" w:rsidRDefault="00026ABE" w:rsidP="00026ABE">
      <w:pPr>
        <w:spacing w:after="120"/>
        <w:ind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Разред</w:t>
      </w:r>
      <w:r w:rsidRPr="004815F3">
        <w:rPr>
          <w:rFonts w:ascii="Century Gothic" w:hAnsi="Century Gothic"/>
          <w:sz w:val="20"/>
          <w:szCs w:val="20"/>
        </w:rPr>
        <w:t xml:space="preserve"> Erico-Pinetalia Horvat 1959 </w:t>
      </w:r>
    </w:p>
    <w:p w:rsidR="00026ABE" w:rsidRPr="004815F3" w:rsidRDefault="00026ABE" w:rsidP="00026ABE">
      <w:pPr>
        <w:spacing w:after="120"/>
        <w:ind w:left="720" w:firstLine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Съюз</w:t>
      </w:r>
      <w:r w:rsidRPr="004815F3">
        <w:rPr>
          <w:rFonts w:ascii="Century Gothic" w:hAnsi="Century Gothic"/>
          <w:sz w:val="20"/>
          <w:szCs w:val="20"/>
        </w:rPr>
        <w:t xml:space="preserve"> Erico-Pinion sylvestris Horvat 1959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rPr>
          <w:rFonts w:ascii="Century Gothic" w:eastAsia="MyriadPro-Semibold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Клас</w:t>
      </w:r>
      <w:r w:rsidRPr="004815F3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815F3">
        <w:rPr>
          <w:rFonts w:ascii="Century Gothic" w:hAnsi="Century Gothic"/>
          <w:b/>
          <w:bCs/>
          <w:i/>
          <w:iCs/>
          <w:sz w:val="20"/>
          <w:szCs w:val="20"/>
        </w:rPr>
        <w:t xml:space="preserve">Vaccinio-Piceetea </w:t>
      </w:r>
      <w:r w:rsidRPr="004815F3">
        <w:rPr>
          <w:rFonts w:ascii="Century Gothic" w:eastAsia="MyriadPro-Semibold" w:hAnsi="Century Gothic"/>
          <w:b/>
          <w:bCs/>
          <w:sz w:val="20"/>
          <w:szCs w:val="20"/>
        </w:rPr>
        <w:t>Braun-Blanq. in Braun-Blanq. et al. 1939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Junipero-Pinetalia mugo </w:t>
      </w:r>
      <w:r w:rsidRPr="004815F3">
        <w:rPr>
          <w:rFonts w:ascii="Century Gothic" w:eastAsia="MinionPro-Regular" w:hAnsi="Century Gothic"/>
          <w:sz w:val="20"/>
          <w:szCs w:val="20"/>
        </w:rPr>
        <w:t>Boşcaiu 1971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Pinion mugo </w:t>
      </w:r>
      <w:r w:rsidRPr="004815F3">
        <w:rPr>
          <w:rFonts w:ascii="Century Gothic" w:eastAsia="MinionPro-Regular" w:hAnsi="Century Gothic"/>
          <w:sz w:val="20"/>
          <w:szCs w:val="20"/>
        </w:rPr>
        <w:t>Pawł. 1928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2160"/>
        <w:rPr>
          <w:rFonts w:ascii="Century Gothic" w:eastAsia="MinionPro-Regular" w:hAnsi="Century Gothic"/>
          <w:i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Lerchenfeldio-Pinetum mugo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Roussakova in Tzonev et al. 2009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 w:rsidRPr="004815F3">
        <w:rPr>
          <w:rFonts w:ascii="Century Gothic" w:eastAsia="MinionPro-Regular" w:hAnsi="Century Gothic"/>
          <w:sz w:val="20"/>
          <w:szCs w:val="20"/>
        </w:rPr>
        <w:t xml:space="preserve">Съобщества на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mugo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и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Vaccinium myrtilus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Piceetalia excelsae </w:t>
      </w:r>
      <w:r w:rsidRPr="004815F3">
        <w:rPr>
          <w:rFonts w:ascii="Century Gothic" w:eastAsia="MinionPro-Regular" w:hAnsi="Century Gothic"/>
          <w:sz w:val="20"/>
          <w:szCs w:val="20"/>
        </w:rPr>
        <w:t>Pawł. in Pawł. et al. 1928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Piceion excelsae </w:t>
      </w:r>
      <w:r w:rsidRPr="004815F3">
        <w:rPr>
          <w:rFonts w:ascii="Century Gothic" w:eastAsia="MinionPro-Regular" w:hAnsi="Century Gothic"/>
          <w:sz w:val="20"/>
          <w:szCs w:val="20"/>
        </w:rPr>
        <w:t>Pawł. et al. 1928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Digitali viridiflorae-Pinetum sylvestris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M. Dimitrov 2004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Veronico urticifoliae-Abietetum albae 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Roussakova et M. Dimitrov 2005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Regular" w:hAnsi="Century Gothic"/>
          <w:spacing w:val="-4"/>
          <w:sz w:val="20"/>
          <w:szCs w:val="20"/>
        </w:rPr>
      </w:pPr>
      <w:r>
        <w:rPr>
          <w:rFonts w:ascii="Century Gothic" w:eastAsia="MinionPro-Regular" w:hAnsi="Century Gothic"/>
          <w:spacing w:val="-4"/>
          <w:sz w:val="20"/>
          <w:szCs w:val="20"/>
        </w:rPr>
        <w:t>Асоц</w:t>
      </w:r>
      <w:r w:rsidRPr="004815F3">
        <w:rPr>
          <w:rFonts w:ascii="Century Gothic" w:eastAsia="MinionPro-Regular" w:hAnsi="Century Gothic"/>
          <w:spacing w:val="-4"/>
          <w:sz w:val="20"/>
          <w:szCs w:val="20"/>
        </w:rPr>
        <w:t xml:space="preserve">. </w:t>
      </w:r>
      <w:r w:rsidRPr="004815F3">
        <w:rPr>
          <w:rFonts w:ascii="Century Gothic" w:eastAsia="MinionPro-It" w:hAnsi="Century Gothic"/>
          <w:i/>
          <w:iCs/>
          <w:spacing w:val="-4"/>
          <w:sz w:val="20"/>
          <w:szCs w:val="20"/>
        </w:rPr>
        <w:t xml:space="preserve">Moehringio pendulae-Piceetum abietis </w:t>
      </w:r>
      <w:r w:rsidRPr="004815F3">
        <w:rPr>
          <w:rFonts w:ascii="Century Gothic" w:eastAsia="MinionPro-Regular" w:hAnsi="Century Gothic"/>
          <w:spacing w:val="-4"/>
          <w:sz w:val="20"/>
          <w:szCs w:val="20"/>
        </w:rPr>
        <w:t xml:space="preserve">Roussakova et M. Dimitrov 2005 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sylvestris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Picea abies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Abies alba </w:t>
      </w:r>
      <w:r w:rsidRPr="004815F3">
        <w:rPr>
          <w:rFonts w:ascii="Century Gothic" w:eastAsia="MinionPro-It" w:hAnsi="Century Gothic"/>
          <w:iCs/>
          <w:sz w:val="20"/>
          <w:szCs w:val="20"/>
        </w:rPr>
        <w:t xml:space="preserve">и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>Pinus sylvestris</w:t>
      </w:r>
    </w:p>
    <w:p w:rsidR="00026ABE" w:rsidRPr="004815F3" w:rsidRDefault="00026ABE" w:rsidP="00026ABE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Съюз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Pinion peucis </w:t>
      </w:r>
      <w:r w:rsidRPr="004815F3">
        <w:rPr>
          <w:rFonts w:ascii="Century Gothic" w:eastAsia="MinionPro-Regular" w:hAnsi="Century Gothic"/>
          <w:sz w:val="20"/>
          <w:szCs w:val="20"/>
        </w:rPr>
        <w:t>Horvat 1950</w:t>
      </w:r>
    </w:p>
    <w:p w:rsidR="00026ABE" w:rsidRDefault="00026ABE" w:rsidP="00026ABE">
      <w:pPr>
        <w:autoSpaceDE w:val="0"/>
        <w:autoSpaceDN w:val="0"/>
        <w:adjustRightInd w:val="0"/>
        <w:spacing w:after="120"/>
        <w:ind w:left="1440" w:firstLine="720"/>
        <w:rPr>
          <w:rFonts w:ascii="Century Gothic" w:eastAsia="MinionPro-It" w:hAnsi="Century Gothic"/>
          <w:i/>
          <w:iCs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Съобщество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>
        <w:rPr>
          <w:rFonts w:ascii="Century Gothic" w:eastAsia="MinionPro-Regular" w:hAnsi="Century Gothic"/>
          <w:sz w:val="20"/>
          <w:szCs w:val="20"/>
        </w:rPr>
        <w:t>на</w:t>
      </w:r>
      <w:r w:rsidRPr="004815F3">
        <w:rPr>
          <w:rFonts w:ascii="Century Gothic" w:eastAsia="MinionPro-Regular" w:hAnsi="Century Gothic"/>
          <w:sz w:val="20"/>
          <w:szCs w:val="20"/>
        </w:rPr>
        <w:t xml:space="preserve"> </w:t>
      </w:r>
      <w:r w:rsidRPr="004815F3">
        <w:rPr>
          <w:rFonts w:ascii="Century Gothic" w:eastAsia="MinionPro-It" w:hAnsi="Century Gothic"/>
          <w:i/>
          <w:iCs/>
          <w:sz w:val="20"/>
          <w:szCs w:val="20"/>
        </w:rPr>
        <w:t xml:space="preserve">Pinus peuce </w:t>
      </w:r>
    </w:p>
    <w:p w:rsidR="00026ABE" w:rsidRPr="009856CC" w:rsidRDefault="00026ABE" w:rsidP="00026ABE">
      <w:pPr>
        <w:autoSpaceDE w:val="0"/>
        <w:autoSpaceDN w:val="0"/>
        <w:adjustRightInd w:val="0"/>
        <w:spacing w:after="120"/>
        <w:rPr>
          <w:rFonts w:ascii="Century Gothic" w:eastAsia="MinionPro-It" w:hAnsi="Century Gothic"/>
          <w:b/>
          <w:iCs/>
          <w:sz w:val="20"/>
          <w:szCs w:val="20"/>
        </w:rPr>
      </w:pPr>
      <w:r w:rsidRPr="009856CC">
        <w:rPr>
          <w:rFonts w:ascii="Century Gothic" w:eastAsia="MinionPro-It" w:hAnsi="Century Gothic"/>
          <w:b/>
          <w:iCs/>
          <w:sz w:val="20"/>
          <w:szCs w:val="20"/>
        </w:rPr>
        <w:t>Клас</w:t>
      </w:r>
      <w:r w:rsidRPr="009856CC">
        <w:rPr>
          <w:rFonts w:ascii="Century Gothic" w:eastAsia="MinionPro-It" w:hAnsi="Century Gothic"/>
          <w:b/>
          <w:i/>
          <w:iCs/>
          <w:sz w:val="20"/>
          <w:szCs w:val="20"/>
        </w:rPr>
        <w:t xml:space="preserve"> Loiseleurio-Vaccinietea </w:t>
      </w:r>
      <w:r w:rsidRPr="009856CC">
        <w:rPr>
          <w:rFonts w:ascii="Century Gothic" w:eastAsia="MinionPro-It" w:hAnsi="Century Gothic"/>
          <w:b/>
          <w:iCs/>
          <w:sz w:val="20"/>
          <w:szCs w:val="20"/>
        </w:rPr>
        <w:t>Eggler ex Schubert 1960</w:t>
      </w:r>
    </w:p>
    <w:p w:rsidR="00026ABE" w:rsidRDefault="00026ABE" w:rsidP="00026ABE">
      <w:pPr>
        <w:autoSpaceDE w:val="0"/>
        <w:autoSpaceDN w:val="0"/>
        <w:adjustRightInd w:val="0"/>
        <w:spacing w:after="120"/>
        <w:ind w:firstLine="720"/>
        <w:rPr>
          <w:rFonts w:ascii="Century Gothic" w:eastAsia="MinionPro-Regular" w:hAnsi="Century Gothic"/>
          <w:sz w:val="20"/>
          <w:szCs w:val="20"/>
        </w:rPr>
      </w:pPr>
      <w:r>
        <w:rPr>
          <w:rFonts w:ascii="Century Gothic" w:eastAsia="MinionPro-Regular" w:hAnsi="Century Gothic"/>
          <w:sz w:val="20"/>
          <w:szCs w:val="20"/>
        </w:rPr>
        <w:t>Разред Rhododendro-Vaccinietalia Br.-Bl. In Br.-Bl.  et Jenny 1926</w:t>
      </w:r>
    </w:p>
    <w:p w:rsidR="00026ABE" w:rsidRPr="00026ABE" w:rsidRDefault="00026ABE" w:rsidP="00026ABE">
      <w:pPr>
        <w:autoSpaceDE w:val="0"/>
        <w:autoSpaceDN w:val="0"/>
        <w:adjustRightInd w:val="0"/>
        <w:spacing w:after="120"/>
        <w:ind w:left="720" w:firstLine="720"/>
        <w:rPr>
          <w:rFonts w:ascii="Century Gothic" w:eastAsia="MinionPro-Regular" w:hAnsi="Century Gothic"/>
          <w:sz w:val="20"/>
          <w:szCs w:val="20"/>
        </w:rPr>
        <w:sectPr w:rsidR="00026ABE" w:rsidRPr="00026ABE" w:rsidSect="00026AB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Century Gothic" w:eastAsia="MinionPro-Regular" w:hAnsi="Century Gothic"/>
          <w:sz w:val="20"/>
          <w:szCs w:val="20"/>
        </w:rPr>
        <w:t xml:space="preserve">Съюз </w:t>
      </w:r>
      <w:r>
        <w:rPr>
          <w:rFonts w:ascii="Century Gothic" w:eastAsia="MinionPro-It" w:hAnsi="Century Gothic"/>
          <w:i/>
          <w:iCs/>
          <w:sz w:val="20"/>
          <w:szCs w:val="20"/>
        </w:rPr>
        <w:t xml:space="preserve">Loiseleurio-Vaccinion </w:t>
      </w:r>
      <w:r>
        <w:rPr>
          <w:rFonts w:ascii="Century Gothic" w:eastAsia="MinionPro-Regular" w:hAnsi="Century Gothic"/>
          <w:sz w:val="20"/>
          <w:szCs w:val="20"/>
        </w:rPr>
        <w:t>Br.-Bl. In Br.-Bl.  et Jenny 1926</w:t>
      </w:r>
    </w:p>
    <w:p w:rsidR="00DD3D64" w:rsidRPr="00A620B0" w:rsidRDefault="00DD3D64" w:rsidP="00026ABE"/>
    <w:sectPr w:rsidR="00DD3D64" w:rsidRPr="00A620B0" w:rsidSect="00A643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EF7" w:rsidRDefault="00C40EF7" w:rsidP="00E14684">
      <w:pPr>
        <w:spacing w:after="0" w:line="240" w:lineRule="auto"/>
      </w:pPr>
      <w:r>
        <w:separator/>
      </w:r>
    </w:p>
  </w:endnote>
  <w:endnote w:type="continuationSeparator" w:id="0">
    <w:p w:rsidR="00C40EF7" w:rsidRDefault="00C40EF7" w:rsidP="00E1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It">
    <w:altName w:val="Arial Unicode MS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84" w:rsidRDefault="00E146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26591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E14684" w:rsidRDefault="00E146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4684" w:rsidRDefault="00E146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84" w:rsidRDefault="00E146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EF7" w:rsidRDefault="00C40EF7" w:rsidP="00E14684">
      <w:pPr>
        <w:spacing w:after="0" w:line="240" w:lineRule="auto"/>
      </w:pPr>
      <w:r>
        <w:separator/>
      </w:r>
    </w:p>
  </w:footnote>
  <w:footnote w:type="continuationSeparator" w:id="0">
    <w:p w:rsidR="00C40EF7" w:rsidRDefault="00C40EF7" w:rsidP="00E14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84" w:rsidRDefault="00E146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84" w:rsidRDefault="00E146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684" w:rsidRDefault="00E146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418AE"/>
    <w:multiLevelType w:val="hybridMultilevel"/>
    <w:tmpl w:val="16F4EC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C4775"/>
    <w:multiLevelType w:val="hybridMultilevel"/>
    <w:tmpl w:val="40C2ACC6"/>
    <w:lvl w:ilvl="0" w:tplc="0D4EE4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F0BEB"/>
    <w:multiLevelType w:val="hybridMultilevel"/>
    <w:tmpl w:val="F3AEF2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A6CE6"/>
    <w:multiLevelType w:val="hybridMultilevel"/>
    <w:tmpl w:val="148E0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1F"/>
    <w:rsid w:val="00026ABE"/>
    <w:rsid w:val="002233DE"/>
    <w:rsid w:val="00242C56"/>
    <w:rsid w:val="00312CD3"/>
    <w:rsid w:val="004775C9"/>
    <w:rsid w:val="004C0ED2"/>
    <w:rsid w:val="00523A99"/>
    <w:rsid w:val="006B1B38"/>
    <w:rsid w:val="006E341F"/>
    <w:rsid w:val="00755599"/>
    <w:rsid w:val="00807BBF"/>
    <w:rsid w:val="00984914"/>
    <w:rsid w:val="009944FD"/>
    <w:rsid w:val="00A620B0"/>
    <w:rsid w:val="00A6430B"/>
    <w:rsid w:val="00C00357"/>
    <w:rsid w:val="00C40EF7"/>
    <w:rsid w:val="00D201CD"/>
    <w:rsid w:val="00DD3D64"/>
    <w:rsid w:val="00E14684"/>
    <w:rsid w:val="00FA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4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44F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D3D64"/>
  </w:style>
  <w:style w:type="paragraph" w:customStyle="1" w:styleId="Default">
    <w:name w:val="Default"/>
    <w:rsid w:val="00026A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E14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684"/>
  </w:style>
  <w:style w:type="paragraph" w:styleId="Footer">
    <w:name w:val="footer"/>
    <w:basedOn w:val="Normal"/>
    <w:link w:val="FooterChar"/>
    <w:uiPriority w:val="99"/>
    <w:unhideWhenUsed/>
    <w:rsid w:val="00E14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4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944F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D3D64"/>
  </w:style>
  <w:style w:type="paragraph" w:customStyle="1" w:styleId="Default">
    <w:name w:val="Default"/>
    <w:rsid w:val="00026A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E14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684"/>
  </w:style>
  <w:style w:type="paragraph" w:styleId="Footer">
    <w:name w:val="footer"/>
    <w:basedOn w:val="Normal"/>
    <w:link w:val="FooterChar"/>
    <w:uiPriority w:val="99"/>
    <w:unhideWhenUsed/>
    <w:rsid w:val="00E14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B6303-6CAE-48DA-9493-D6FD2A26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2242</Words>
  <Characters>12782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IBEI - BAN</Company>
  <LinksUpToDate>false</LinksUpToDate>
  <CharactersWithSpaces>14995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Apostolova</dc:creator>
  <cp:lastModifiedBy>AGaneva</cp:lastModifiedBy>
  <cp:revision>15</cp:revision>
  <dcterms:created xsi:type="dcterms:W3CDTF">2015-08-12T11:55:00Z</dcterms:created>
  <dcterms:modified xsi:type="dcterms:W3CDTF">2015-10-17T18:14:00Z</dcterms:modified>
</cp:coreProperties>
</file>